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18" w:type="dxa"/>
        <w:tblInd w:w="93" w:type="dxa"/>
        <w:tblBorders>
          <w:top w:val="nil"/>
          <w:left w:val="nil"/>
          <w:bottom w:val="nil"/>
          <w:right w:val="nil"/>
        </w:tblBorders>
        <w:tblCellMar>
          <w:left w:w="0" w:type="dxa"/>
          <w:right w:w="0" w:type="dxa"/>
        </w:tblCellMar>
        <w:tblLook w:val="04A0" w:firstRow="1" w:lastRow="0" w:firstColumn="1" w:lastColumn="0" w:noHBand="0" w:noVBand="1"/>
      </w:tblPr>
      <w:tblGrid>
        <w:gridCol w:w="5402"/>
        <w:gridCol w:w="222"/>
        <w:gridCol w:w="1365"/>
        <w:gridCol w:w="2729"/>
      </w:tblGrid>
      <w:tr w:rsidR="00DA7BEB">
        <w:trPr>
          <w:trHeight w:val="270"/>
        </w:trPr>
        <w:tc>
          <w:tcPr>
            <w:tcW w:w="5402" w:type="dxa"/>
            <w:noWrap/>
            <w:tcMar>
              <w:top w:w="0" w:type="dxa"/>
              <w:left w:w="108" w:type="dxa"/>
              <w:bottom w:w="0" w:type="dxa"/>
              <w:right w:w="108" w:type="dxa"/>
            </w:tcMar>
            <w:vAlign w:val="bottom"/>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b/>
                <w:sz w:val="20"/>
                <w:szCs w:val="20"/>
              </w:rPr>
              <w:t>ПОЯСНИТЕЛЬНАЯ ЗАПИСКА</w:t>
            </w:r>
          </w:p>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b/>
                <w:sz w:val="20"/>
                <w:szCs w:val="20"/>
              </w:rPr>
              <w:t>К БАЛАНСУ УЧРЕЖДЕНИЯ</w:t>
            </w:r>
          </w:p>
        </w:tc>
        <w:tc>
          <w:tcPr>
            <w:tcW w:w="222" w:type="dxa"/>
            <w:noWrap/>
            <w:tcMar>
              <w:top w:w="0" w:type="dxa"/>
              <w:left w:w="108" w:type="dxa"/>
              <w:bottom w:w="0" w:type="dxa"/>
              <w:right w:w="108" w:type="dxa"/>
            </w:tcMar>
            <w:vAlign w:val="bottom"/>
            <w:hideMark/>
          </w:tcPr>
          <w:p w:rsidR="00DA7BEB" w:rsidRDefault="00DA7BEB">
            <w:pPr>
              <w:rPr>
                <w:sz w:val="24"/>
              </w:rPr>
            </w:pPr>
          </w:p>
        </w:tc>
        <w:tc>
          <w:tcPr>
            <w:tcW w:w="1365" w:type="dxa"/>
            <w:noWrap/>
            <w:tcMar>
              <w:top w:w="0" w:type="dxa"/>
              <w:left w:w="108" w:type="dxa"/>
              <w:bottom w:w="0" w:type="dxa"/>
              <w:right w:w="108" w:type="dxa"/>
            </w:tcMar>
            <w:vAlign w:val="bottom"/>
            <w:hideMark/>
          </w:tcPr>
          <w:p w:rsidR="00DA7BEB" w:rsidRDefault="00DA7BEB">
            <w:pPr>
              <w:rPr>
                <w:sz w:val="24"/>
              </w:rPr>
            </w:pPr>
          </w:p>
        </w:tc>
        <w:tc>
          <w:tcPr>
            <w:tcW w:w="2729" w:type="dxa"/>
            <w:noWrap/>
            <w:tcMar>
              <w:top w:w="0" w:type="dxa"/>
              <w:left w:w="108" w:type="dxa"/>
              <w:bottom w:w="0" w:type="dxa"/>
              <w:right w:w="108" w:type="dxa"/>
            </w:tcMar>
            <w:vAlign w:val="bottom"/>
            <w:hideMark/>
          </w:tcPr>
          <w:p w:rsidR="00DA7BEB" w:rsidRDefault="00DA7BEB">
            <w:pPr>
              <w:rPr>
                <w:sz w:val="24"/>
              </w:rPr>
            </w:pPr>
          </w:p>
        </w:tc>
      </w:tr>
      <w:tr w:rsidR="00DA7BEB">
        <w:trPr>
          <w:trHeight w:val="255"/>
        </w:trPr>
        <w:tc>
          <w:tcPr>
            <w:tcW w:w="5402" w:type="dxa"/>
            <w:noWrap/>
            <w:tcMar>
              <w:top w:w="0" w:type="dxa"/>
              <w:left w:w="108" w:type="dxa"/>
              <w:bottom w:w="0" w:type="dxa"/>
              <w:right w:w="108" w:type="dxa"/>
            </w:tcMar>
            <w:vAlign w:val="bottom"/>
            <w:hideMark/>
          </w:tcPr>
          <w:p w:rsidR="00DA7BEB" w:rsidRDefault="00DA7BEB">
            <w:pPr>
              <w:rPr>
                <w:sz w:val="24"/>
              </w:rPr>
            </w:pPr>
          </w:p>
        </w:tc>
        <w:tc>
          <w:tcPr>
            <w:tcW w:w="222" w:type="dxa"/>
            <w:noWrap/>
            <w:tcMar>
              <w:top w:w="0" w:type="dxa"/>
              <w:left w:w="108" w:type="dxa"/>
              <w:bottom w:w="0" w:type="dxa"/>
              <w:right w:w="108" w:type="dxa"/>
            </w:tcMar>
            <w:vAlign w:val="bottom"/>
            <w:hideMark/>
          </w:tcPr>
          <w:p w:rsidR="00DA7BEB" w:rsidRDefault="00DA7BEB">
            <w:pPr>
              <w:rPr>
                <w:sz w:val="24"/>
              </w:rPr>
            </w:pPr>
          </w:p>
        </w:tc>
        <w:tc>
          <w:tcPr>
            <w:tcW w:w="1365" w:type="dxa"/>
            <w:noWrap/>
            <w:tcMar>
              <w:top w:w="0" w:type="dxa"/>
              <w:left w:w="108" w:type="dxa"/>
              <w:bottom w:w="0" w:type="dxa"/>
              <w:right w:w="108" w:type="dxa"/>
            </w:tcMar>
            <w:vAlign w:val="bottom"/>
            <w:hideMark/>
          </w:tcPr>
          <w:p w:rsidR="00DA7BEB" w:rsidRDefault="00DA7BEB">
            <w:pPr>
              <w:rPr>
                <w:sz w:val="24"/>
              </w:rPr>
            </w:pPr>
          </w:p>
        </w:tc>
        <w:tc>
          <w:tcPr>
            <w:tcW w:w="2729"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КОДЫ</w:t>
            </w:r>
          </w:p>
        </w:tc>
      </w:tr>
      <w:tr w:rsidR="00DA7BEB">
        <w:trPr>
          <w:trHeight w:val="210"/>
        </w:trPr>
        <w:tc>
          <w:tcPr>
            <w:tcW w:w="5402" w:type="dxa"/>
            <w:noWrap/>
            <w:tcMar>
              <w:top w:w="0" w:type="dxa"/>
              <w:left w:w="108" w:type="dxa"/>
              <w:bottom w:w="0" w:type="dxa"/>
              <w:right w:w="108" w:type="dxa"/>
            </w:tcMar>
            <w:vAlign w:val="bottom"/>
            <w:hideMark/>
          </w:tcPr>
          <w:p w:rsidR="00DA7BEB" w:rsidRDefault="00DA7BEB">
            <w:pPr>
              <w:rPr>
                <w:sz w:val="20"/>
              </w:rPr>
            </w:pPr>
          </w:p>
        </w:tc>
        <w:tc>
          <w:tcPr>
            <w:tcW w:w="1587" w:type="dxa"/>
            <w:gridSpan w:val="2"/>
            <w:noWrap/>
            <w:tcMar>
              <w:top w:w="0" w:type="dxa"/>
              <w:left w:w="108" w:type="dxa"/>
              <w:bottom w:w="0" w:type="dxa"/>
              <w:right w:w="108" w:type="dxa"/>
            </w:tcMar>
            <w:vAlign w:val="bottom"/>
            <w:hideMark/>
          </w:tcPr>
          <w:p w:rsidR="00DA7BEB" w:rsidRDefault="00970647">
            <w:pPr>
              <w:jc w:val="right"/>
              <w:rPr>
                <w:rFonts w:ascii="Times New Roman" w:eastAsia="Times New Roman" w:hAnsi="Times New Roman" w:cs="Times New Roman"/>
                <w:sz w:val="24"/>
              </w:rPr>
            </w:pPr>
            <w:r>
              <w:rPr>
                <w:rFonts w:ascii="Times New Roman" w:eastAsia="Times New Roman" w:hAnsi="Times New Roman" w:cs="Times New Roman"/>
                <w:sz w:val="16"/>
                <w:szCs w:val="16"/>
              </w:rPr>
              <w:t>Форма по ОКУД</w:t>
            </w: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DA7BEB" w:rsidRDefault="00970647">
            <w:pPr>
              <w:spacing w:line="210"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0503760</w:t>
            </w:r>
          </w:p>
        </w:tc>
      </w:tr>
      <w:tr w:rsidR="00DA7BEB">
        <w:trPr>
          <w:trHeight w:val="320"/>
        </w:trPr>
        <w:tc>
          <w:tcPr>
            <w:tcW w:w="5624" w:type="dxa"/>
            <w:gridSpan w:val="2"/>
            <w:noWrap/>
            <w:tcMar>
              <w:top w:w="0" w:type="dxa"/>
              <w:left w:w="108" w:type="dxa"/>
              <w:bottom w:w="0" w:type="dxa"/>
              <w:right w:w="108" w:type="dxa"/>
            </w:tcMar>
            <w:vAlign w:val="bottom"/>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8"/>
                <w:szCs w:val="18"/>
              </w:rPr>
              <w:t>                          на   1 января 2025 г.</w:t>
            </w:r>
          </w:p>
        </w:tc>
        <w:tc>
          <w:tcPr>
            <w:tcW w:w="1365" w:type="dxa"/>
            <w:noWrap/>
            <w:tcMar>
              <w:top w:w="0" w:type="dxa"/>
              <w:left w:w="108" w:type="dxa"/>
              <w:bottom w:w="0" w:type="dxa"/>
              <w:right w:w="108" w:type="dxa"/>
            </w:tcMar>
            <w:vAlign w:val="bottom"/>
            <w:hideMark/>
          </w:tcPr>
          <w:p w:rsidR="00DA7BEB" w:rsidRDefault="00970647">
            <w:pPr>
              <w:jc w:val="right"/>
              <w:rPr>
                <w:rFonts w:ascii="Times New Roman" w:eastAsia="Times New Roman" w:hAnsi="Times New Roman" w:cs="Times New Roman"/>
                <w:sz w:val="24"/>
              </w:rPr>
            </w:pPr>
            <w:r>
              <w:rPr>
                <w:rFonts w:ascii="Times New Roman" w:eastAsia="Times New Roman" w:hAnsi="Times New Roman" w:cs="Times New Roman"/>
                <w:sz w:val="16"/>
                <w:szCs w:val="16"/>
              </w:rPr>
              <w:t> Дата</w:t>
            </w:r>
          </w:p>
        </w:tc>
        <w:tc>
          <w:tcPr>
            <w:tcW w:w="2729"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01.01.2025</w:t>
            </w:r>
          </w:p>
        </w:tc>
      </w:tr>
      <w:tr w:rsidR="00DA7BEB">
        <w:trPr>
          <w:trHeight w:val="282"/>
        </w:trPr>
        <w:tc>
          <w:tcPr>
            <w:tcW w:w="5402" w:type="dxa"/>
            <w:noWrap/>
            <w:tcMar>
              <w:top w:w="0" w:type="dxa"/>
              <w:left w:w="108" w:type="dxa"/>
              <w:bottom w:w="0" w:type="dxa"/>
              <w:right w:w="108" w:type="dxa"/>
            </w:tcMar>
            <w:vAlign w:val="bottom"/>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16"/>
                <w:szCs w:val="16"/>
              </w:rPr>
              <w:t xml:space="preserve">Учреждение   </w:t>
            </w:r>
            <w:r>
              <w:rPr>
                <w:rFonts w:ascii="Times New Roman" w:eastAsia="Times New Roman" w:hAnsi="Times New Roman" w:cs="Times New Roman"/>
                <w:sz w:val="16"/>
                <w:szCs w:val="16"/>
                <w:u w:val="single"/>
              </w:rPr>
              <w:t>Министерство социального развития Смоленской области</w:t>
            </w:r>
          </w:p>
        </w:tc>
        <w:tc>
          <w:tcPr>
            <w:tcW w:w="222" w:type="dxa"/>
            <w:noWrap/>
            <w:tcMar>
              <w:top w:w="0" w:type="dxa"/>
              <w:left w:w="108" w:type="dxa"/>
              <w:bottom w:w="0" w:type="dxa"/>
              <w:right w:w="108" w:type="dxa"/>
            </w:tcMar>
            <w:vAlign w:val="bottom"/>
            <w:hideMark/>
          </w:tcPr>
          <w:p w:rsidR="00DA7BEB" w:rsidRDefault="00DA7BEB">
            <w:pPr>
              <w:rPr>
                <w:sz w:val="24"/>
              </w:rPr>
            </w:pPr>
          </w:p>
        </w:tc>
        <w:tc>
          <w:tcPr>
            <w:tcW w:w="1365" w:type="dxa"/>
            <w:noWrap/>
            <w:tcMar>
              <w:top w:w="0" w:type="dxa"/>
              <w:left w:w="108" w:type="dxa"/>
              <w:bottom w:w="0" w:type="dxa"/>
              <w:right w:w="108" w:type="dxa"/>
            </w:tcMar>
            <w:vAlign w:val="bottom"/>
            <w:hideMark/>
          </w:tcPr>
          <w:p w:rsidR="00DA7BEB" w:rsidRDefault="00970647">
            <w:pPr>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по ОКПО  </w:t>
            </w:r>
          </w:p>
        </w:tc>
        <w:tc>
          <w:tcPr>
            <w:tcW w:w="2729"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00096922</w:t>
            </w:r>
          </w:p>
        </w:tc>
      </w:tr>
      <w:tr w:rsidR="00DA7BEB">
        <w:trPr>
          <w:trHeight w:val="195"/>
        </w:trPr>
        <w:tc>
          <w:tcPr>
            <w:tcW w:w="5402" w:type="dxa"/>
            <w:noWrap/>
            <w:tcMar>
              <w:top w:w="0" w:type="dxa"/>
              <w:left w:w="108" w:type="dxa"/>
              <w:bottom w:w="0" w:type="dxa"/>
              <w:right w:w="108" w:type="dxa"/>
            </w:tcMar>
            <w:vAlign w:val="bottom"/>
            <w:hideMark/>
          </w:tcPr>
          <w:p w:rsidR="00DA7BEB" w:rsidRDefault="00970647">
            <w:pPr>
              <w:spacing w:line="195" w:lineRule="atLeast"/>
              <w:rPr>
                <w:rFonts w:ascii="Times New Roman" w:eastAsia="Times New Roman" w:hAnsi="Times New Roman" w:cs="Times New Roman"/>
                <w:sz w:val="24"/>
              </w:rPr>
            </w:pPr>
            <w:r>
              <w:rPr>
                <w:rFonts w:ascii="Times New Roman" w:eastAsia="Times New Roman" w:hAnsi="Times New Roman" w:cs="Times New Roman"/>
                <w:sz w:val="16"/>
                <w:szCs w:val="16"/>
              </w:rPr>
              <w:t>Обособленное подразделение  </w:t>
            </w:r>
          </w:p>
        </w:tc>
        <w:tc>
          <w:tcPr>
            <w:tcW w:w="222" w:type="dxa"/>
            <w:noWrap/>
            <w:tcMar>
              <w:top w:w="0" w:type="dxa"/>
              <w:left w:w="108" w:type="dxa"/>
              <w:bottom w:w="0" w:type="dxa"/>
              <w:right w:w="108" w:type="dxa"/>
            </w:tcMar>
            <w:vAlign w:val="bottom"/>
            <w:hideMark/>
          </w:tcPr>
          <w:p w:rsidR="00DA7BEB" w:rsidRDefault="00DA7BEB">
            <w:pPr>
              <w:rPr>
                <w:sz w:val="20"/>
              </w:rPr>
            </w:pPr>
          </w:p>
        </w:tc>
        <w:tc>
          <w:tcPr>
            <w:tcW w:w="1365" w:type="dxa"/>
            <w:noWrap/>
            <w:tcMar>
              <w:top w:w="0" w:type="dxa"/>
              <w:left w:w="108" w:type="dxa"/>
              <w:bottom w:w="0" w:type="dxa"/>
              <w:right w:w="108" w:type="dxa"/>
            </w:tcMar>
            <w:vAlign w:val="bottom"/>
            <w:hideMark/>
          </w:tcPr>
          <w:p w:rsidR="00DA7BEB" w:rsidRDefault="00DA7BEB">
            <w:pPr>
              <w:rPr>
                <w:sz w:val="20"/>
              </w:rPr>
            </w:pP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DA7BEB" w:rsidRDefault="00DA7BEB">
            <w:pPr>
              <w:rPr>
                <w:sz w:val="20"/>
              </w:rPr>
            </w:pPr>
          </w:p>
        </w:tc>
      </w:tr>
      <w:tr w:rsidR="00DA7BEB">
        <w:trPr>
          <w:trHeight w:val="420"/>
        </w:trPr>
        <w:tc>
          <w:tcPr>
            <w:tcW w:w="5402" w:type="dxa"/>
            <w:noWrap/>
            <w:tcMar>
              <w:top w:w="0" w:type="dxa"/>
              <w:left w:w="108" w:type="dxa"/>
              <w:bottom w:w="0" w:type="dxa"/>
              <w:right w:w="108" w:type="dxa"/>
            </w:tcMar>
            <w:vAlign w:val="bottom"/>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16"/>
                <w:szCs w:val="16"/>
              </w:rPr>
              <w:t>Учредитель</w:t>
            </w:r>
          </w:p>
        </w:tc>
        <w:tc>
          <w:tcPr>
            <w:tcW w:w="222" w:type="dxa"/>
            <w:noWrap/>
            <w:tcMar>
              <w:top w:w="0" w:type="dxa"/>
              <w:left w:w="108" w:type="dxa"/>
              <w:bottom w:w="0" w:type="dxa"/>
              <w:right w:w="108" w:type="dxa"/>
            </w:tcMar>
            <w:vAlign w:val="bottom"/>
            <w:hideMark/>
          </w:tcPr>
          <w:p w:rsidR="00DA7BEB" w:rsidRDefault="00DA7BEB">
            <w:pPr>
              <w:rPr>
                <w:sz w:val="24"/>
              </w:rPr>
            </w:pPr>
          </w:p>
        </w:tc>
        <w:tc>
          <w:tcPr>
            <w:tcW w:w="1365" w:type="dxa"/>
            <w:noWrap/>
            <w:tcMar>
              <w:top w:w="0" w:type="dxa"/>
              <w:left w:w="108" w:type="dxa"/>
              <w:bottom w:w="0" w:type="dxa"/>
              <w:right w:w="108" w:type="dxa"/>
            </w:tcMar>
            <w:vAlign w:val="bottom"/>
            <w:hideMark/>
          </w:tcPr>
          <w:p w:rsidR="00DA7BEB" w:rsidRDefault="00970647">
            <w:pPr>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по ОКТМО </w:t>
            </w: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66701000</w:t>
            </w:r>
          </w:p>
        </w:tc>
      </w:tr>
      <w:tr w:rsidR="00DA7BEB">
        <w:trPr>
          <w:trHeight w:val="195"/>
        </w:trPr>
        <w:tc>
          <w:tcPr>
            <w:tcW w:w="5402" w:type="dxa"/>
            <w:noWrap/>
            <w:tcMar>
              <w:top w:w="0" w:type="dxa"/>
              <w:left w:w="108" w:type="dxa"/>
              <w:bottom w:w="0" w:type="dxa"/>
              <w:right w:w="108" w:type="dxa"/>
            </w:tcMar>
            <w:vAlign w:val="bottom"/>
            <w:hideMark/>
          </w:tcPr>
          <w:p w:rsidR="00DA7BEB" w:rsidRDefault="00970647">
            <w:pPr>
              <w:spacing w:line="195" w:lineRule="atLeast"/>
              <w:rPr>
                <w:rFonts w:ascii="Times New Roman" w:eastAsia="Times New Roman" w:hAnsi="Times New Roman" w:cs="Times New Roman"/>
                <w:sz w:val="24"/>
              </w:rPr>
            </w:pPr>
            <w:r>
              <w:rPr>
                <w:rFonts w:ascii="Times New Roman" w:eastAsia="Times New Roman" w:hAnsi="Times New Roman" w:cs="Times New Roman"/>
                <w:sz w:val="16"/>
                <w:szCs w:val="16"/>
              </w:rPr>
              <w:t xml:space="preserve">Наименование органа, </w:t>
            </w:r>
          </w:p>
        </w:tc>
        <w:tc>
          <w:tcPr>
            <w:tcW w:w="222" w:type="dxa"/>
            <w:noWrap/>
            <w:tcMar>
              <w:top w:w="0" w:type="dxa"/>
              <w:left w:w="108" w:type="dxa"/>
              <w:bottom w:w="0" w:type="dxa"/>
              <w:right w:w="108" w:type="dxa"/>
            </w:tcMar>
            <w:vAlign w:val="bottom"/>
            <w:hideMark/>
          </w:tcPr>
          <w:p w:rsidR="00DA7BEB" w:rsidRDefault="00DA7BEB">
            <w:pPr>
              <w:rPr>
                <w:sz w:val="20"/>
              </w:rPr>
            </w:pPr>
          </w:p>
        </w:tc>
        <w:tc>
          <w:tcPr>
            <w:tcW w:w="1365" w:type="dxa"/>
            <w:noWrap/>
            <w:tcMar>
              <w:top w:w="0" w:type="dxa"/>
              <w:left w:w="108" w:type="dxa"/>
              <w:bottom w:w="0" w:type="dxa"/>
              <w:right w:w="108" w:type="dxa"/>
            </w:tcMar>
            <w:vAlign w:val="bottom"/>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729"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DA7BEB" w:rsidRDefault="00DA7BEB">
            <w:pPr>
              <w:rPr>
                <w:sz w:val="20"/>
              </w:rPr>
            </w:pPr>
          </w:p>
        </w:tc>
      </w:tr>
      <w:tr w:rsidR="00DA7BEB">
        <w:trPr>
          <w:trHeight w:val="210"/>
        </w:trPr>
        <w:tc>
          <w:tcPr>
            <w:tcW w:w="5402" w:type="dxa"/>
            <w:noWrap/>
            <w:tcMar>
              <w:top w:w="0" w:type="dxa"/>
              <w:left w:w="108" w:type="dxa"/>
              <w:bottom w:w="0" w:type="dxa"/>
              <w:right w:w="108" w:type="dxa"/>
            </w:tcMar>
            <w:vAlign w:val="bottom"/>
            <w:hideMark/>
          </w:tcPr>
          <w:p w:rsidR="00DA7BEB" w:rsidRDefault="00970647">
            <w:pPr>
              <w:spacing w:line="195" w:lineRule="atLeast"/>
              <w:rPr>
                <w:rFonts w:ascii="Times New Roman" w:eastAsia="Times New Roman" w:hAnsi="Times New Roman" w:cs="Times New Roman"/>
                <w:sz w:val="24"/>
              </w:rPr>
            </w:pPr>
            <w:r>
              <w:rPr>
                <w:rFonts w:ascii="Times New Roman" w:eastAsia="Times New Roman" w:hAnsi="Times New Roman" w:cs="Times New Roman"/>
                <w:sz w:val="16"/>
                <w:szCs w:val="16"/>
              </w:rPr>
              <w:t>осуществляющего</w:t>
            </w:r>
          </w:p>
        </w:tc>
        <w:tc>
          <w:tcPr>
            <w:tcW w:w="222" w:type="dxa"/>
            <w:noWrap/>
            <w:tcMar>
              <w:top w:w="0" w:type="dxa"/>
              <w:left w:w="108" w:type="dxa"/>
              <w:bottom w:w="0" w:type="dxa"/>
              <w:right w:w="108" w:type="dxa"/>
            </w:tcMar>
            <w:vAlign w:val="bottom"/>
            <w:hideMark/>
          </w:tcPr>
          <w:p w:rsidR="00DA7BEB" w:rsidRDefault="00DA7BEB">
            <w:pPr>
              <w:rPr>
                <w:sz w:val="20"/>
              </w:rPr>
            </w:pPr>
          </w:p>
        </w:tc>
        <w:tc>
          <w:tcPr>
            <w:tcW w:w="1365" w:type="dxa"/>
            <w:noWrap/>
            <w:tcMar>
              <w:top w:w="0" w:type="dxa"/>
              <w:left w:w="108" w:type="dxa"/>
              <w:bottom w:w="0" w:type="dxa"/>
              <w:right w:w="108" w:type="dxa"/>
            </w:tcMar>
            <w:vAlign w:val="bottom"/>
            <w:hideMark/>
          </w:tcPr>
          <w:p w:rsidR="00DA7BEB" w:rsidRDefault="00970647">
            <w:pPr>
              <w:spacing w:line="195" w:lineRule="atLeast"/>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по ОКПО </w:t>
            </w: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DA7BEB" w:rsidRDefault="00970647">
            <w:pPr>
              <w:spacing w:line="210"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00096922</w:t>
            </w:r>
          </w:p>
        </w:tc>
      </w:tr>
      <w:tr w:rsidR="00DA7BEB">
        <w:trPr>
          <w:trHeight w:val="320"/>
        </w:trPr>
        <w:tc>
          <w:tcPr>
            <w:tcW w:w="5624" w:type="dxa"/>
            <w:gridSpan w:val="2"/>
            <w:tcMar>
              <w:top w:w="0" w:type="dxa"/>
              <w:left w:w="108" w:type="dxa"/>
              <w:bottom w:w="0" w:type="dxa"/>
              <w:right w:w="108" w:type="dxa"/>
            </w:tcMar>
            <w:vAlign w:val="bottom"/>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16"/>
                <w:szCs w:val="16"/>
              </w:rPr>
              <w:t>полномочия учредителя   </w:t>
            </w:r>
          </w:p>
        </w:tc>
        <w:tc>
          <w:tcPr>
            <w:tcW w:w="1365" w:type="dxa"/>
            <w:noWrap/>
            <w:tcMar>
              <w:top w:w="0" w:type="dxa"/>
              <w:left w:w="108" w:type="dxa"/>
              <w:bottom w:w="0" w:type="dxa"/>
              <w:right w:w="108" w:type="dxa"/>
            </w:tcMar>
            <w:vAlign w:val="bottom"/>
            <w:hideMark/>
          </w:tcPr>
          <w:p w:rsidR="00DA7BEB" w:rsidRDefault="00970647">
            <w:pPr>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Глава по БК </w:t>
            </w:r>
          </w:p>
        </w:tc>
        <w:tc>
          <w:tcPr>
            <w:tcW w:w="2729"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806</w:t>
            </w:r>
          </w:p>
        </w:tc>
      </w:tr>
      <w:tr w:rsidR="00DA7BEB">
        <w:trPr>
          <w:trHeight w:val="282"/>
        </w:trPr>
        <w:tc>
          <w:tcPr>
            <w:tcW w:w="5624" w:type="dxa"/>
            <w:gridSpan w:val="2"/>
            <w:noWrap/>
            <w:tcMar>
              <w:top w:w="0" w:type="dxa"/>
              <w:left w:w="108" w:type="dxa"/>
              <w:bottom w:w="0" w:type="dxa"/>
              <w:right w:w="108" w:type="dxa"/>
            </w:tcMar>
            <w:vAlign w:val="bottom"/>
            <w:hideMark/>
          </w:tcPr>
          <w:p w:rsidR="00DA7BEB" w:rsidRDefault="00970647">
            <w:pPr>
              <w:rPr>
                <w:rFonts w:ascii="Times New Roman" w:eastAsia="Times New Roman" w:hAnsi="Times New Roman" w:cs="Times New Roman"/>
                <w:sz w:val="24"/>
              </w:rPr>
            </w:pPr>
            <w:proofErr w:type="gramStart"/>
            <w:r>
              <w:rPr>
                <w:rFonts w:ascii="Times New Roman" w:eastAsia="Times New Roman" w:hAnsi="Times New Roman" w:cs="Times New Roman"/>
                <w:sz w:val="16"/>
                <w:szCs w:val="16"/>
              </w:rPr>
              <w:t>Периодичность:   </w:t>
            </w:r>
            <w:proofErr w:type="gramEnd"/>
            <w:r>
              <w:rPr>
                <w:rFonts w:ascii="Times New Roman" w:eastAsia="Times New Roman" w:hAnsi="Times New Roman" w:cs="Times New Roman"/>
                <w:sz w:val="16"/>
                <w:szCs w:val="16"/>
              </w:rPr>
              <w:t xml:space="preserve"> квартальная, годовая</w:t>
            </w:r>
          </w:p>
        </w:tc>
        <w:tc>
          <w:tcPr>
            <w:tcW w:w="1365" w:type="dxa"/>
            <w:noWrap/>
            <w:tcMar>
              <w:top w:w="0" w:type="dxa"/>
              <w:left w:w="108" w:type="dxa"/>
              <w:bottom w:w="0" w:type="dxa"/>
              <w:right w:w="108" w:type="dxa"/>
            </w:tcMar>
            <w:vAlign w:val="bottom"/>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729"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r>
      <w:tr w:rsidR="00DA7BEB">
        <w:trPr>
          <w:trHeight w:val="320"/>
        </w:trPr>
        <w:tc>
          <w:tcPr>
            <w:tcW w:w="5402" w:type="dxa"/>
            <w:noWrap/>
            <w:tcMar>
              <w:top w:w="0" w:type="dxa"/>
              <w:left w:w="108" w:type="dxa"/>
              <w:bottom w:w="0" w:type="dxa"/>
              <w:right w:w="108" w:type="dxa"/>
            </w:tcMar>
            <w:vAlign w:val="bottom"/>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22" w:type="dxa"/>
            <w:noWrap/>
            <w:tcMar>
              <w:top w:w="0" w:type="dxa"/>
              <w:left w:w="108" w:type="dxa"/>
              <w:bottom w:w="0" w:type="dxa"/>
              <w:right w:w="108" w:type="dxa"/>
            </w:tcMar>
            <w:vAlign w:val="bottom"/>
            <w:hideMark/>
          </w:tcPr>
          <w:p w:rsidR="00DA7BEB" w:rsidRDefault="00DA7BEB">
            <w:pPr>
              <w:rPr>
                <w:sz w:val="24"/>
              </w:rPr>
            </w:pPr>
          </w:p>
        </w:tc>
        <w:tc>
          <w:tcPr>
            <w:tcW w:w="1365" w:type="dxa"/>
            <w:noWrap/>
            <w:tcMar>
              <w:top w:w="0" w:type="dxa"/>
              <w:left w:w="108" w:type="dxa"/>
              <w:bottom w:w="0" w:type="dxa"/>
              <w:right w:w="108" w:type="dxa"/>
            </w:tcMar>
            <w:vAlign w:val="bottom"/>
            <w:hideMark/>
          </w:tcPr>
          <w:p w:rsidR="00DA7BEB" w:rsidRDefault="00970647">
            <w:pPr>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к Балансу по форме </w:t>
            </w: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0503730</w:t>
            </w:r>
          </w:p>
        </w:tc>
      </w:tr>
      <w:tr w:rsidR="00DA7BEB">
        <w:trPr>
          <w:trHeight w:val="282"/>
        </w:trPr>
        <w:tc>
          <w:tcPr>
            <w:tcW w:w="5402" w:type="dxa"/>
            <w:noWrap/>
            <w:tcMar>
              <w:top w:w="0" w:type="dxa"/>
              <w:left w:w="108" w:type="dxa"/>
              <w:bottom w:w="0" w:type="dxa"/>
              <w:right w:w="108" w:type="dxa"/>
            </w:tcMar>
            <w:vAlign w:val="bottom"/>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16"/>
                <w:szCs w:val="16"/>
              </w:rPr>
              <w:t>Единица измерения: руб.</w:t>
            </w:r>
          </w:p>
        </w:tc>
        <w:tc>
          <w:tcPr>
            <w:tcW w:w="222" w:type="dxa"/>
            <w:noWrap/>
            <w:tcMar>
              <w:top w:w="0" w:type="dxa"/>
              <w:left w:w="108" w:type="dxa"/>
              <w:bottom w:w="0" w:type="dxa"/>
              <w:right w:w="108" w:type="dxa"/>
            </w:tcMar>
            <w:vAlign w:val="bottom"/>
            <w:hideMark/>
          </w:tcPr>
          <w:p w:rsidR="00DA7BEB" w:rsidRDefault="00DA7BEB">
            <w:pPr>
              <w:rPr>
                <w:sz w:val="24"/>
              </w:rPr>
            </w:pPr>
          </w:p>
        </w:tc>
        <w:tc>
          <w:tcPr>
            <w:tcW w:w="1365" w:type="dxa"/>
            <w:noWrap/>
            <w:tcMar>
              <w:top w:w="0" w:type="dxa"/>
              <w:left w:w="108" w:type="dxa"/>
              <w:bottom w:w="0" w:type="dxa"/>
              <w:right w:w="108" w:type="dxa"/>
            </w:tcMar>
            <w:vAlign w:val="bottom"/>
            <w:hideMark/>
          </w:tcPr>
          <w:p w:rsidR="00DA7BEB" w:rsidRDefault="00970647">
            <w:pPr>
              <w:spacing w:before="240" w:beforeAutospacing="1" w:after="240" w:afterAutospacing="1"/>
              <w:jc w:val="right"/>
              <w:rPr>
                <w:rFonts w:ascii="Times New Roman" w:eastAsia="Times New Roman" w:hAnsi="Times New Roman" w:cs="Times New Roman"/>
                <w:sz w:val="24"/>
              </w:rPr>
            </w:pPr>
            <w:r>
              <w:rPr>
                <w:rFonts w:ascii="Times New Roman" w:eastAsia="Times New Roman" w:hAnsi="Times New Roman" w:cs="Times New Roman"/>
                <w:sz w:val="16"/>
                <w:szCs w:val="16"/>
              </w:rPr>
              <w:t>    по ОКЕИ</w:t>
            </w:r>
          </w:p>
        </w:tc>
        <w:tc>
          <w:tcPr>
            <w:tcW w:w="2729"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383</w:t>
            </w:r>
          </w:p>
        </w:tc>
      </w:tr>
      <w:tr w:rsidR="00DA7BEB">
        <w:trPr>
          <w:trHeight w:val="282"/>
        </w:trPr>
        <w:tc>
          <w:tcPr>
            <w:tcW w:w="9718" w:type="dxa"/>
            <w:gridSpan w:val="4"/>
            <w:noWrap/>
            <w:tcMar>
              <w:top w:w="0" w:type="dxa"/>
              <w:left w:w="108" w:type="dxa"/>
              <w:bottom w:w="0" w:type="dxa"/>
              <w:right w:w="108" w:type="dxa"/>
            </w:tcMar>
            <w:vAlign w:val="bottom"/>
            <w:hideMark/>
          </w:tcPr>
          <w:p w:rsidR="00DA7BEB" w:rsidRDefault="00DA7BEB">
            <w:pPr>
              <w:rPr>
                <w:sz w:val="24"/>
              </w:rPr>
            </w:pPr>
          </w:p>
        </w:tc>
      </w:tr>
    </w:tbl>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Министерство социального развития Смоленской области (далее - Министерство) по состоянию на 01.01.2025 года является Учредителем 57 бюджетных учреждений (далее - Учреждения). </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Учреждения являются некоммерческими организациями, которые созданы для оказания услуг в сфере социальной поддержки и защиты граждан, по виду:</w:t>
      </w:r>
    </w:p>
    <w:p w:rsidR="00DA7BEB" w:rsidRPr="00970647" w:rsidRDefault="00970647" w:rsidP="00970647">
      <w:pPr>
        <w:numPr>
          <w:ilvl w:val="0"/>
          <w:numId w:val="1"/>
        </w:numPr>
        <w:tabs>
          <w:tab w:val="left" w:pos="993"/>
        </w:tabs>
        <w:ind w:left="0" w:firstLine="709"/>
        <w:jc w:val="both"/>
        <w:rPr>
          <w:rFonts w:ascii="Times New Roman" w:eastAsia="Arial" w:hAnsi="Times New Roman" w:cs="Times New Roman"/>
          <w:color w:val="000000"/>
          <w:sz w:val="24"/>
          <w:szCs w:val="24"/>
        </w:rPr>
      </w:pPr>
      <w:r w:rsidRPr="00970647">
        <w:rPr>
          <w:rFonts w:ascii="Times New Roman" w:eastAsia="Times New Roman" w:hAnsi="Times New Roman" w:cs="Times New Roman"/>
          <w:color w:val="000000"/>
          <w:sz w:val="24"/>
          <w:szCs w:val="24"/>
          <w:shd w:val="clear" w:color="auto" w:fill="FFFFFF"/>
        </w:rPr>
        <w:t xml:space="preserve">дом-интернат для престарелых и инвалидов, </w:t>
      </w:r>
    </w:p>
    <w:p w:rsidR="00DA7BEB" w:rsidRPr="00970647" w:rsidRDefault="00970647" w:rsidP="00970647">
      <w:pPr>
        <w:numPr>
          <w:ilvl w:val="0"/>
          <w:numId w:val="1"/>
        </w:numPr>
        <w:tabs>
          <w:tab w:val="left" w:pos="993"/>
        </w:tabs>
        <w:ind w:left="0" w:firstLine="709"/>
        <w:jc w:val="both"/>
        <w:rPr>
          <w:rFonts w:ascii="Times New Roman" w:eastAsia="Arial" w:hAnsi="Times New Roman" w:cs="Times New Roman"/>
          <w:color w:val="000000"/>
          <w:sz w:val="24"/>
          <w:szCs w:val="24"/>
        </w:rPr>
      </w:pPr>
      <w:r w:rsidRPr="00970647">
        <w:rPr>
          <w:rFonts w:ascii="Times New Roman" w:eastAsia="Times New Roman" w:hAnsi="Times New Roman" w:cs="Times New Roman"/>
          <w:color w:val="000000"/>
          <w:sz w:val="24"/>
          <w:szCs w:val="24"/>
          <w:shd w:val="clear" w:color="auto" w:fill="FFFFFF"/>
        </w:rPr>
        <w:t xml:space="preserve">психоневрологический интернат, </w:t>
      </w:r>
    </w:p>
    <w:p w:rsidR="00DA7BEB" w:rsidRPr="00970647" w:rsidRDefault="00970647" w:rsidP="00970647">
      <w:pPr>
        <w:numPr>
          <w:ilvl w:val="0"/>
          <w:numId w:val="1"/>
        </w:numPr>
        <w:tabs>
          <w:tab w:val="left" w:pos="993"/>
        </w:tabs>
        <w:ind w:left="0" w:firstLine="709"/>
        <w:jc w:val="both"/>
        <w:rPr>
          <w:rFonts w:ascii="Times New Roman" w:eastAsia="Arial" w:hAnsi="Times New Roman" w:cs="Times New Roman"/>
          <w:color w:val="000000"/>
          <w:sz w:val="24"/>
          <w:szCs w:val="24"/>
        </w:rPr>
      </w:pPr>
      <w:r w:rsidRPr="00970647">
        <w:rPr>
          <w:rFonts w:ascii="Times New Roman" w:eastAsia="Times New Roman" w:hAnsi="Times New Roman" w:cs="Times New Roman"/>
          <w:color w:val="000000"/>
          <w:sz w:val="24"/>
          <w:szCs w:val="24"/>
          <w:shd w:val="clear" w:color="auto" w:fill="FFFFFF"/>
        </w:rPr>
        <w:t xml:space="preserve">специальный дом для престарелых и супружеских пар пожилого возраста, </w:t>
      </w:r>
    </w:p>
    <w:p w:rsidR="00DA7BEB" w:rsidRPr="00970647" w:rsidRDefault="00970647" w:rsidP="00970647">
      <w:pPr>
        <w:numPr>
          <w:ilvl w:val="0"/>
          <w:numId w:val="1"/>
        </w:numPr>
        <w:tabs>
          <w:tab w:val="left" w:pos="993"/>
        </w:tabs>
        <w:ind w:left="0" w:firstLine="709"/>
        <w:jc w:val="both"/>
        <w:rPr>
          <w:rFonts w:ascii="Times New Roman" w:eastAsia="Arial" w:hAnsi="Times New Roman" w:cs="Times New Roman"/>
          <w:color w:val="000000"/>
          <w:sz w:val="24"/>
          <w:szCs w:val="24"/>
        </w:rPr>
      </w:pPr>
      <w:r w:rsidRPr="00970647">
        <w:rPr>
          <w:rFonts w:ascii="Times New Roman" w:eastAsia="Times New Roman" w:hAnsi="Times New Roman" w:cs="Times New Roman"/>
          <w:color w:val="000000"/>
          <w:sz w:val="24"/>
          <w:szCs w:val="24"/>
          <w:shd w:val="clear" w:color="auto" w:fill="FFFFFF"/>
        </w:rPr>
        <w:t xml:space="preserve">геронтологический центр, </w:t>
      </w:r>
    </w:p>
    <w:p w:rsidR="00DA7BEB" w:rsidRPr="00970647" w:rsidRDefault="00970647" w:rsidP="00970647">
      <w:pPr>
        <w:numPr>
          <w:ilvl w:val="0"/>
          <w:numId w:val="1"/>
        </w:numPr>
        <w:tabs>
          <w:tab w:val="left" w:pos="993"/>
        </w:tabs>
        <w:ind w:left="0" w:firstLine="709"/>
        <w:jc w:val="both"/>
        <w:rPr>
          <w:rFonts w:ascii="Times New Roman" w:eastAsia="Arial" w:hAnsi="Times New Roman" w:cs="Times New Roman"/>
          <w:color w:val="000000"/>
          <w:sz w:val="24"/>
          <w:szCs w:val="24"/>
        </w:rPr>
      </w:pPr>
      <w:r w:rsidRPr="00970647">
        <w:rPr>
          <w:rFonts w:ascii="Times New Roman" w:eastAsia="Times New Roman" w:hAnsi="Times New Roman" w:cs="Times New Roman"/>
          <w:color w:val="000000"/>
          <w:sz w:val="24"/>
          <w:szCs w:val="24"/>
          <w:shd w:val="clear" w:color="auto" w:fill="FFFFFF"/>
        </w:rPr>
        <w:t xml:space="preserve">социально-реабилитационный центр для детей с ограниченными возможностями и инвалидов молодого возраста, </w:t>
      </w:r>
    </w:p>
    <w:p w:rsidR="00DA7BEB" w:rsidRPr="00970647" w:rsidRDefault="00970647" w:rsidP="00970647">
      <w:pPr>
        <w:numPr>
          <w:ilvl w:val="0"/>
          <w:numId w:val="1"/>
        </w:numPr>
        <w:tabs>
          <w:tab w:val="left" w:pos="993"/>
        </w:tabs>
        <w:ind w:left="0" w:firstLine="709"/>
        <w:jc w:val="both"/>
        <w:rPr>
          <w:rFonts w:ascii="Times New Roman" w:eastAsia="Arial" w:hAnsi="Times New Roman" w:cs="Times New Roman"/>
          <w:color w:val="000000"/>
          <w:sz w:val="24"/>
          <w:szCs w:val="24"/>
        </w:rPr>
      </w:pPr>
      <w:r w:rsidRPr="00970647">
        <w:rPr>
          <w:rFonts w:ascii="Times New Roman" w:eastAsia="Times New Roman" w:hAnsi="Times New Roman" w:cs="Times New Roman"/>
          <w:color w:val="000000"/>
          <w:sz w:val="24"/>
          <w:szCs w:val="24"/>
          <w:shd w:val="clear" w:color="auto" w:fill="FFFFFF"/>
        </w:rPr>
        <w:t xml:space="preserve">социально-реабилитационный центр для несовершеннолетних, </w:t>
      </w:r>
    </w:p>
    <w:p w:rsidR="00DA7BEB" w:rsidRPr="00970647" w:rsidRDefault="00970647" w:rsidP="00970647">
      <w:pPr>
        <w:numPr>
          <w:ilvl w:val="0"/>
          <w:numId w:val="1"/>
        </w:numPr>
        <w:tabs>
          <w:tab w:val="left" w:pos="993"/>
        </w:tabs>
        <w:ind w:left="0" w:firstLine="709"/>
        <w:jc w:val="both"/>
        <w:rPr>
          <w:rFonts w:ascii="Times New Roman" w:eastAsia="Arial" w:hAnsi="Times New Roman" w:cs="Times New Roman"/>
          <w:color w:val="000000"/>
          <w:sz w:val="24"/>
          <w:szCs w:val="24"/>
        </w:rPr>
      </w:pPr>
      <w:r w:rsidRPr="00970647">
        <w:rPr>
          <w:rFonts w:ascii="Times New Roman" w:eastAsia="Times New Roman" w:hAnsi="Times New Roman" w:cs="Times New Roman"/>
          <w:color w:val="000000"/>
          <w:sz w:val="24"/>
          <w:szCs w:val="24"/>
          <w:shd w:val="clear" w:color="auto" w:fill="FFFFFF"/>
        </w:rPr>
        <w:t xml:space="preserve">комплексный центр социального обслуживания населения, </w:t>
      </w:r>
    </w:p>
    <w:p w:rsidR="00DA7BEB" w:rsidRPr="00970647" w:rsidRDefault="00970647" w:rsidP="00970647">
      <w:pPr>
        <w:numPr>
          <w:ilvl w:val="0"/>
          <w:numId w:val="1"/>
        </w:numPr>
        <w:tabs>
          <w:tab w:val="left" w:pos="993"/>
        </w:tabs>
        <w:ind w:left="0" w:firstLine="709"/>
        <w:jc w:val="both"/>
        <w:rPr>
          <w:rFonts w:ascii="Times New Roman" w:eastAsia="Arial" w:hAnsi="Times New Roman" w:cs="Times New Roman"/>
          <w:color w:val="000000"/>
          <w:sz w:val="24"/>
          <w:szCs w:val="24"/>
        </w:rPr>
      </w:pPr>
      <w:r w:rsidRPr="00970647">
        <w:rPr>
          <w:rFonts w:ascii="Times New Roman" w:eastAsia="Times New Roman" w:hAnsi="Times New Roman" w:cs="Times New Roman"/>
          <w:color w:val="000000"/>
          <w:sz w:val="24"/>
          <w:szCs w:val="24"/>
          <w:shd w:val="clear" w:color="auto" w:fill="FFFFFF"/>
        </w:rPr>
        <w:t xml:space="preserve">учреждение социальной помощи для лиц без определенного места жительства и занятий (центр социальной адаптации), </w:t>
      </w:r>
    </w:p>
    <w:p w:rsidR="00DA7BEB" w:rsidRPr="00970647" w:rsidRDefault="00970647" w:rsidP="00970647">
      <w:pPr>
        <w:numPr>
          <w:ilvl w:val="0"/>
          <w:numId w:val="1"/>
        </w:numPr>
        <w:tabs>
          <w:tab w:val="left" w:pos="993"/>
        </w:tabs>
        <w:ind w:left="0" w:firstLine="709"/>
        <w:jc w:val="both"/>
        <w:rPr>
          <w:rFonts w:ascii="Times New Roman" w:eastAsia="Arial" w:hAnsi="Times New Roman" w:cs="Times New Roman"/>
          <w:color w:val="000000"/>
          <w:sz w:val="24"/>
          <w:szCs w:val="24"/>
        </w:rPr>
      </w:pPr>
      <w:r w:rsidRPr="00970647">
        <w:rPr>
          <w:rFonts w:ascii="Times New Roman" w:eastAsia="Times New Roman" w:hAnsi="Times New Roman" w:cs="Times New Roman"/>
          <w:color w:val="000000"/>
          <w:sz w:val="24"/>
          <w:szCs w:val="24"/>
          <w:shd w:val="clear" w:color="auto" w:fill="FFFFFF"/>
        </w:rPr>
        <w:t>социально-оздоровительный центр.</w:t>
      </w:r>
    </w:p>
    <w:p w:rsidR="00DA7BEB" w:rsidRPr="00970647" w:rsidRDefault="00970647" w:rsidP="00970647">
      <w:pPr>
        <w:shd w:val="clear" w:color="auto" w:fill="FFFFFF"/>
        <w:tabs>
          <w:tab w:val="left" w:pos="993"/>
        </w:tabs>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Целью деятельности Учреждений является:</w:t>
      </w:r>
    </w:p>
    <w:p w:rsidR="00DA7BEB" w:rsidRPr="00970647" w:rsidRDefault="00970647" w:rsidP="00970647">
      <w:pPr>
        <w:numPr>
          <w:ilvl w:val="0"/>
          <w:numId w:val="2"/>
        </w:numPr>
        <w:tabs>
          <w:tab w:val="left" w:pos="993"/>
        </w:tabs>
        <w:ind w:left="0" w:firstLine="709"/>
        <w:jc w:val="both"/>
        <w:rPr>
          <w:rFonts w:ascii="Times New Roman" w:eastAsia="Arial" w:hAnsi="Times New Roman" w:cs="Times New Roman"/>
          <w:color w:val="000000"/>
          <w:sz w:val="24"/>
          <w:szCs w:val="24"/>
        </w:rPr>
      </w:pPr>
      <w:r w:rsidRPr="00970647">
        <w:rPr>
          <w:rFonts w:ascii="Times New Roman" w:eastAsia="Times New Roman" w:hAnsi="Times New Roman" w:cs="Times New Roman"/>
          <w:color w:val="000000"/>
          <w:sz w:val="24"/>
          <w:szCs w:val="24"/>
          <w:shd w:val="clear" w:color="auto" w:fill="FFFFFF"/>
        </w:rPr>
        <w:t xml:space="preserve">удовлетворение потребностей в социальных услугах граждан пожилого возраста (мужчин старше 60 лет и женщин старше 55 лет) и инвалидов первой и второй групп (старше 18 лет), которые частично или полностью утратили способность к самообслуживанию и нуждаются в постоянном постороннем уходе, а также семей и отдельных граждан, попавших в трудную жизненную ситуацию, в социальных услугах; </w:t>
      </w:r>
    </w:p>
    <w:p w:rsidR="00DA7BEB" w:rsidRPr="00970647" w:rsidRDefault="00970647" w:rsidP="00970647">
      <w:pPr>
        <w:numPr>
          <w:ilvl w:val="0"/>
          <w:numId w:val="2"/>
        </w:numPr>
        <w:tabs>
          <w:tab w:val="left" w:pos="993"/>
        </w:tabs>
        <w:ind w:left="0" w:firstLine="709"/>
        <w:jc w:val="both"/>
        <w:rPr>
          <w:rFonts w:ascii="Times New Roman" w:eastAsia="Arial" w:hAnsi="Times New Roman" w:cs="Times New Roman"/>
          <w:color w:val="000000"/>
          <w:sz w:val="24"/>
          <w:szCs w:val="24"/>
        </w:rPr>
      </w:pPr>
      <w:r w:rsidRPr="00970647">
        <w:rPr>
          <w:rFonts w:ascii="Times New Roman" w:eastAsia="Times New Roman" w:hAnsi="Times New Roman" w:cs="Times New Roman"/>
          <w:color w:val="000000"/>
          <w:sz w:val="24"/>
          <w:szCs w:val="24"/>
          <w:shd w:val="clear" w:color="auto" w:fill="FFFFFF"/>
        </w:rPr>
        <w:t xml:space="preserve">обеспечение социальной поддержки и защита проживающих граждан престарелого возраста (женщины с 55 лет и мужчины с 60 лет) и инвалидов I и II групп старше 18 лет, которые по причине психического расстройства не способны к самообслуживанию, нуждаются в постороннем уходе и не имеют установленных медицинских противопоказаний к приему в Учреждение, граждан старше 18 лет, освобожденных из мест лишения свободы, лиц, неоднократно привлекавшихся к административной ответственности, а также лиц, систематически и грубо нарушающих правила внутреннего распорядка в домах-интернатах общего типа для престарелых и инвалидов, которые частично или полностью утратили способность к самообслуживанию и нуждаются в постоянном постороннем уходе, их стабильное материально-бытовое обеспечение, создание для них надлежащих условий содержания; </w:t>
      </w:r>
    </w:p>
    <w:p w:rsidR="00DA7BEB" w:rsidRPr="00970647" w:rsidRDefault="00970647" w:rsidP="00970647">
      <w:pPr>
        <w:numPr>
          <w:ilvl w:val="0"/>
          <w:numId w:val="2"/>
        </w:numPr>
        <w:tabs>
          <w:tab w:val="left" w:pos="993"/>
        </w:tabs>
        <w:ind w:left="0" w:firstLine="709"/>
        <w:jc w:val="both"/>
        <w:rPr>
          <w:rFonts w:ascii="Times New Roman" w:eastAsia="Arial" w:hAnsi="Times New Roman" w:cs="Times New Roman"/>
          <w:color w:val="000000"/>
          <w:sz w:val="24"/>
          <w:szCs w:val="24"/>
        </w:rPr>
      </w:pPr>
      <w:r w:rsidRPr="00970647">
        <w:rPr>
          <w:rFonts w:ascii="Times New Roman" w:eastAsia="Times New Roman" w:hAnsi="Times New Roman" w:cs="Times New Roman"/>
          <w:color w:val="000000"/>
          <w:sz w:val="24"/>
          <w:szCs w:val="24"/>
          <w:shd w:val="clear" w:color="auto" w:fill="FFFFFF"/>
        </w:rPr>
        <w:t xml:space="preserve">комплексная социальная реабилитация детей с ограниченными умственными и физическими возможностями в возрасте от рождения до 18 лет, инвалидов молодого возраста от 18 до 23 лет, нуждающихся по состоянию здоровья в уходе, бытовом обслуживании, медицинской помощи, социальной реабилитации, обучении и воспитании; </w:t>
      </w:r>
    </w:p>
    <w:p w:rsidR="00DA7BEB" w:rsidRPr="00970647" w:rsidRDefault="00970647" w:rsidP="00970647">
      <w:pPr>
        <w:numPr>
          <w:ilvl w:val="0"/>
          <w:numId w:val="2"/>
        </w:numPr>
        <w:tabs>
          <w:tab w:val="left" w:pos="993"/>
        </w:tabs>
        <w:ind w:left="0" w:firstLine="709"/>
        <w:jc w:val="both"/>
        <w:rPr>
          <w:rFonts w:ascii="Times New Roman" w:eastAsia="Arial" w:hAnsi="Times New Roman" w:cs="Times New Roman"/>
          <w:color w:val="000000"/>
          <w:sz w:val="24"/>
          <w:szCs w:val="24"/>
        </w:rPr>
      </w:pPr>
      <w:r w:rsidRPr="00970647">
        <w:rPr>
          <w:rFonts w:ascii="Times New Roman" w:eastAsia="Times New Roman" w:hAnsi="Times New Roman" w:cs="Times New Roman"/>
          <w:color w:val="000000"/>
          <w:sz w:val="24"/>
          <w:szCs w:val="24"/>
          <w:shd w:val="clear" w:color="auto" w:fill="FFFFFF"/>
        </w:rPr>
        <w:lastRenderedPageBreak/>
        <w:t xml:space="preserve">профилактика безнадзорности, беспризорности, правонарушений несовершеннолетних, семейного неблагополучия и социального сиротства, социальная помощь и социальная реабилитация несовершеннолетних, оказавшихся в трудной жизненной ситуации; </w:t>
      </w:r>
    </w:p>
    <w:p w:rsidR="00DA7BEB" w:rsidRPr="00970647" w:rsidRDefault="00970647" w:rsidP="00970647">
      <w:pPr>
        <w:numPr>
          <w:ilvl w:val="0"/>
          <w:numId w:val="2"/>
        </w:numPr>
        <w:tabs>
          <w:tab w:val="left" w:pos="993"/>
        </w:tabs>
        <w:ind w:left="0" w:firstLine="709"/>
        <w:jc w:val="both"/>
        <w:rPr>
          <w:rFonts w:ascii="Times New Roman" w:eastAsia="Arial" w:hAnsi="Times New Roman" w:cs="Times New Roman"/>
          <w:color w:val="000000"/>
          <w:sz w:val="24"/>
          <w:szCs w:val="24"/>
        </w:rPr>
      </w:pPr>
      <w:r w:rsidRPr="00970647">
        <w:rPr>
          <w:rFonts w:ascii="Times New Roman" w:eastAsia="Times New Roman" w:hAnsi="Times New Roman" w:cs="Times New Roman"/>
          <w:color w:val="000000"/>
          <w:sz w:val="24"/>
          <w:szCs w:val="24"/>
          <w:shd w:val="clear" w:color="auto" w:fill="FFFFFF"/>
        </w:rPr>
        <w:t xml:space="preserve">проведение мероприятий медицинского, психологического, социального характера, питание и уход; </w:t>
      </w:r>
    </w:p>
    <w:p w:rsidR="00DA7BEB" w:rsidRPr="00970647" w:rsidRDefault="00970647" w:rsidP="00970647">
      <w:pPr>
        <w:numPr>
          <w:ilvl w:val="0"/>
          <w:numId w:val="2"/>
        </w:numPr>
        <w:tabs>
          <w:tab w:val="left" w:pos="993"/>
        </w:tabs>
        <w:ind w:left="0" w:firstLine="709"/>
        <w:jc w:val="both"/>
        <w:rPr>
          <w:rFonts w:ascii="Times New Roman" w:eastAsia="Arial" w:hAnsi="Times New Roman" w:cs="Times New Roman"/>
          <w:color w:val="000000"/>
          <w:sz w:val="24"/>
          <w:szCs w:val="24"/>
        </w:rPr>
      </w:pPr>
      <w:r w:rsidRPr="00970647">
        <w:rPr>
          <w:rFonts w:ascii="Times New Roman" w:eastAsia="Times New Roman" w:hAnsi="Times New Roman" w:cs="Times New Roman"/>
          <w:color w:val="000000"/>
          <w:sz w:val="24"/>
          <w:szCs w:val="24"/>
          <w:shd w:val="clear" w:color="auto" w:fill="FFFFFF"/>
        </w:rPr>
        <w:t xml:space="preserve">организация посильной трудовой деятельности, отдыха и досуга; </w:t>
      </w:r>
    </w:p>
    <w:p w:rsidR="00DA7BEB" w:rsidRPr="00970647" w:rsidRDefault="00970647" w:rsidP="00970647">
      <w:pPr>
        <w:numPr>
          <w:ilvl w:val="0"/>
          <w:numId w:val="2"/>
        </w:numPr>
        <w:tabs>
          <w:tab w:val="left" w:pos="993"/>
        </w:tabs>
        <w:ind w:left="0" w:firstLine="709"/>
        <w:jc w:val="both"/>
        <w:rPr>
          <w:rFonts w:ascii="Times New Roman" w:eastAsia="Arial" w:hAnsi="Times New Roman" w:cs="Times New Roman"/>
          <w:color w:val="000000"/>
          <w:sz w:val="24"/>
          <w:szCs w:val="24"/>
        </w:rPr>
      </w:pPr>
      <w:r w:rsidRPr="00970647">
        <w:rPr>
          <w:rFonts w:ascii="Times New Roman" w:eastAsia="Times New Roman" w:hAnsi="Times New Roman" w:cs="Times New Roman"/>
          <w:color w:val="000000"/>
          <w:sz w:val="24"/>
          <w:szCs w:val="24"/>
          <w:shd w:val="clear" w:color="auto" w:fill="FFFFFF"/>
        </w:rPr>
        <w:t xml:space="preserve">оказание неотложной социальной помощи и поддержки лицам без определенного места жительства и занятий, проведение их социальной адаптации и реабилитации, возвращение к нормальной жизни в обществе; </w:t>
      </w:r>
    </w:p>
    <w:p w:rsidR="00DA7BEB" w:rsidRPr="00970647" w:rsidRDefault="00970647" w:rsidP="00970647">
      <w:pPr>
        <w:numPr>
          <w:ilvl w:val="0"/>
          <w:numId w:val="2"/>
        </w:numPr>
        <w:tabs>
          <w:tab w:val="left" w:pos="993"/>
        </w:tabs>
        <w:ind w:left="0" w:firstLine="709"/>
        <w:jc w:val="both"/>
        <w:rPr>
          <w:rFonts w:ascii="Times New Roman" w:eastAsia="Arial" w:hAnsi="Times New Roman" w:cs="Times New Roman"/>
          <w:color w:val="000000"/>
          <w:sz w:val="24"/>
          <w:szCs w:val="24"/>
        </w:rPr>
      </w:pPr>
      <w:r w:rsidRPr="00970647">
        <w:rPr>
          <w:rFonts w:ascii="Times New Roman" w:eastAsia="Times New Roman" w:hAnsi="Times New Roman" w:cs="Times New Roman"/>
          <w:color w:val="000000"/>
          <w:sz w:val="24"/>
          <w:szCs w:val="24"/>
          <w:shd w:val="clear" w:color="auto" w:fill="FFFFFF"/>
        </w:rPr>
        <w:t>охрана и укрепление здоровья, профилактика заболеваний граждан, в том числе детей от 4 до 17 лет включительно; обеспечение детей, прежде всего детей, находящихся в трудной жизненной ситуации, многодетных малообеспеченных семей, санаторно-курортным лечением и оздоровлением.</w:t>
      </w:r>
    </w:p>
    <w:p w:rsidR="00DA7BEB" w:rsidRPr="00970647" w:rsidRDefault="00970647" w:rsidP="00970647">
      <w:pPr>
        <w:shd w:val="clear" w:color="auto" w:fill="FFFFFF"/>
        <w:tabs>
          <w:tab w:val="left" w:pos="993"/>
        </w:tabs>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Предметом деятельности Учреждений является:</w:t>
      </w:r>
    </w:p>
    <w:p w:rsidR="00DA7BEB" w:rsidRPr="00970647" w:rsidRDefault="00970647" w:rsidP="00970647">
      <w:pPr>
        <w:numPr>
          <w:ilvl w:val="0"/>
          <w:numId w:val="3"/>
        </w:numPr>
        <w:tabs>
          <w:tab w:val="left" w:pos="993"/>
        </w:tabs>
        <w:ind w:left="0" w:firstLine="709"/>
        <w:jc w:val="both"/>
        <w:rPr>
          <w:rFonts w:ascii="Times New Roman" w:eastAsia="Arial" w:hAnsi="Times New Roman" w:cs="Times New Roman"/>
          <w:color w:val="000000"/>
          <w:sz w:val="24"/>
          <w:szCs w:val="24"/>
        </w:rPr>
      </w:pPr>
      <w:r w:rsidRPr="00970647">
        <w:rPr>
          <w:rFonts w:ascii="Times New Roman" w:eastAsia="Times New Roman" w:hAnsi="Times New Roman" w:cs="Times New Roman"/>
          <w:color w:val="000000"/>
          <w:sz w:val="24"/>
          <w:szCs w:val="24"/>
          <w:shd w:val="clear" w:color="auto" w:fill="FFFFFF"/>
        </w:rPr>
        <w:t xml:space="preserve">стационарное социальное обслуживание граждан пожилого возраста и инвалидов; </w:t>
      </w:r>
    </w:p>
    <w:p w:rsidR="00DA7BEB" w:rsidRPr="00970647" w:rsidRDefault="00970647" w:rsidP="00970647">
      <w:pPr>
        <w:numPr>
          <w:ilvl w:val="0"/>
          <w:numId w:val="3"/>
        </w:numPr>
        <w:tabs>
          <w:tab w:val="left" w:pos="993"/>
        </w:tabs>
        <w:ind w:left="0" w:firstLine="709"/>
        <w:jc w:val="both"/>
        <w:rPr>
          <w:rFonts w:ascii="Times New Roman" w:eastAsia="Arial" w:hAnsi="Times New Roman" w:cs="Times New Roman"/>
          <w:color w:val="000000"/>
          <w:sz w:val="24"/>
          <w:szCs w:val="24"/>
        </w:rPr>
      </w:pPr>
      <w:r w:rsidRPr="00970647">
        <w:rPr>
          <w:rFonts w:ascii="Times New Roman" w:eastAsia="Times New Roman" w:hAnsi="Times New Roman" w:cs="Times New Roman"/>
          <w:color w:val="000000"/>
          <w:sz w:val="24"/>
          <w:szCs w:val="24"/>
          <w:shd w:val="clear" w:color="auto" w:fill="FFFFFF"/>
        </w:rPr>
        <w:t xml:space="preserve">стационарное социальное обслуживание несовершеннолетних с ограниченными возможностями и инвалидов молодого возраста; </w:t>
      </w:r>
    </w:p>
    <w:p w:rsidR="00DA7BEB" w:rsidRPr="00970647" w:rsidRDefault="00970647" w:rsidP="00970647">
      <w:pPr>
        <w:numPr>
          <w:ilvl w:val="0"/>
          <w:numId w:val="3"/>
        </w:numPr>
        <w:tabs>
          <w:tab w:val="left" w:pos="993"/>
        </w:tabs>
        <w:ind w:left="0" w:firstLine="709"/>
        <w:jc w:val="both"/>
        <w:rPr>
          <w:rFonts w:ascii="Times New Roman" w:eastAsia="Arial" w:hAnsi="Times New Roman" w:cs="Times New Roman"/>
          <w:color w:val="000000"/>
          <w:sz w:val="24"/>
          <w:szCs w:val="24"/>
        </w:rPr>
      </w:pPr>
      <w:r w:rsidRPr="00970647">
        <w:rPr>
          <w:rFonts w:ascii="Times New Roman" w:eastAsia="Times New Roman" w:hAnsi="Times New Roman" w:cs="Times New Roman"/>
          <w:color w:val="000000"/>
          <w:sz w:val="24"/>
          <w:szCs w:val="24"/>
          <w:shd w:val="clear" w:color="auto" w:fill="FFFFFF"/>
        </w:rPr>
        <w:t xml:space="preserve">стационарное социальное обслуживание несовершеннолетних, оказавшихся в трудной жизненной ситуации; </w:t>
      </w:r>
    </w:p>
    <w:p w:rsidR="00DA7BEB" w:rsidRPr="00970647" w:rsidRDefault="00970647" w:rsidP="00970647">
      <w:pPr>
        <w:numPr>
          <w:ilvl w:val="0"/>
          <w:numId w:val="3"/>
        </w:numPr>
        <w:tabs>
          <w:tab w:val="left" w:pos="993"/>
        </w:tabs>
        <w:ind w:left="0" w:firstLine="709"/>
        <w:jc w:val="both"/>
        <w:rPr>
          <w:rFonts w:ascii="Times New Roman" w:eastAsia="Arial" w:hAnsi="Times New Roman" w:cs="Times New Roman"/>
          <w:color w:val="000000"/>
          <w:sz w:val="24"/>
          <w:szCs w:val="24"/>
        </w:rPr>
      </w:pPr>
      <w:r w:rsidRPr="00970647">
        <w:rPr>
          <w:rFonts w:ascii="Times New Roman" w:eastAsia="Times New Roman" w:hAnsi="Times New Roman" w:cs="Times New Roman"/>
          <w:color w:val="000000"/>
          <w:sz w:val="24"/>
          <w:szCs w:val="24"/>
          <w:shd w:val="clear" w:color="auto" w:fill="FFFFFF"/>
        </w:rPr>
        <w:t xml:space="preserve">стационарное социальное обслуживание лиц без определенного места жительства и занятий; </w:t>
      </w:r>
    </w:p>
    <w:p w:rsidR="00DA7BEB" w:rsidRPr="00970647" w:rsidRDefault="00970647" w:rsidP="00970647">
      <w:pPr>
        <w:numPr>
          <w:ilvl w:val="0"/>
          <w:numId w:val="3"/>
        </w:numPr>
        <w:tabs>
          <w:tab w:val="left" w:pos="993"/>
        </w:tabs>
        <w:ind w:left="0" w:firstLine="709"/>
        <w:jc w:val="both"/>
        <w:rPr>
          <w:rFonts w:ascii="Times New Roman" w:eastAsia="Arial" w:hAnsi="Times New Roman" w:cs="Times New Roman"/>
          <w:color w:val="000000"/>
          <w:sz w:val="24"/>
          <w:szCs w:val="24"/>
        </w:rPr>
      </w:pPr>
      <w:r w:rsidRPr="00970647">
        <w:rPr>
          <w:rFonts w:ascii="Times New Roman" w:eastAsia="Times New Roman" w:hAnsi="Times New Roman" w:cs="Times New Roman"/>
          <w:color w:val="000000"/>
          <w:sz w:val="24"/>
          <w:szCs w:val="24"/>
          <w:shd w:val="clear" w:color="auto" w:fill="FFFFFF"/>
        </w:rPr>
        <w:t xml:space="preserve">социальное обслуживание граждан пожилого возраста и инвалидов, а также семей и отдельных граждан, попавших в трудную жизненную ситуацию; </w:t>
      </w:r>
    </w:p>
    <w:p w:rsidR="00DA7BEB" w:rsidRPr="00970647" w:rsidRDefault="00970647" w:rsidP="00970647">
      <w:pPr>
        <w:numPr>
          <w:ilvl w:val="0"/>
          <w:numId w:val="3"/>
        </w:numPr>
        <w:tabs>
          <w:tab w:val="left" w:pos="993"/>
        </w:tabs>
        <w:ind w:left="0" w:firstLine="709"/>
        <w:jc w:val="both"/>
        <w:rPr>
          <w:rFonts w:ascii="Times New Roman" w:eastAsia="Arial" w:hAnsi="Times New Roman" w:cs="Times New Roman"/>
          <w:color w:val="000000"/>
          <w:sz w:val="24"/>
          <w:szCs w:val="24"/>
        </w:rPr>
      </w:pPr>
      <w:r w:rsidRPr="00970647">
        <w:rPr>
          <w:rFonts w:ascii="Times New Roman" w:eastAsia="Times New Roman" w:hAnsi="Times New Roman" w:cs="Times New Roman"/>
          <w:color w:val="000000"/>
          <w:sz w:val="24"/>
          <w:szCs w:val="24"/>
          <w:shd w:val="clear" w:color="auto" w:fill="FFFFFF"/>
        </w:rPr>
        <w:t>организация отдыха и оздоровления граждан, в том числе детей от 4 до 17 лет включительно.</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Учредителем и собственником имущества Учреждений является субъект Российской Федерации - Смоленская область. Органами, осуществляющими функции и полномочия собственника имущества Учреждений, являются Правительство Смоленской области, Министерство имущественных и земельных отношений Смоленской области (далее - Уполномоченный орган) и Министерство социального развития Смоленской области (далее - Отраслевой орган). Учреждения являются юридическими лицами с момента государственной регистрации в порядке, установленном законодательством Российской Федерации, имеют самостоятельный баланс, печать со своим наименованием, штампы, бланки и другие реквизиты, необходимые для их деятельности. Учреждения осуществляют свою деятельность в соответствии с Конституцией Российской Федерации, федеральными и областными законами, иными нормативными правовыми актами, а также Уставом.</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Бухгалтерский учет осуществляется в соответствии с приказами Минфина РФ от</w:t>
      </w:r>
      <w:r>
        <w:rPr>
          <w:rFonts w:ascii="Times New Roman" w:eastAsia="Times New Roman" w:hAnsi="Times New Roman" w:cs="Times New Roman"/>
          <w:color w:val="000000"/>
          <w:sz w:val="24"/>
          <w:szCs w:val="24"/>
          <w:shd w:val="clear" w:color="auto" w:fill="FFFFFF"/>
        </w:rPr>
        <w:t xml:space="preserve"> </w:t>
      </w:r>
      <w:bookmarkStart w:id="0" w:name="_GoBack"/>
      <w:bookmarkEnd w:id="0"/>
      <w:r w:rsidRPr="00970647">
        <w:rPr>
          <w:rFonts w:ascii="Times New Roman" w:eastAsia="Times New Roman" w:hAnsi="Times New Roman" w:cs="Times New Roman"/>
          <w:color w:val="000000"/>
          <w:sz w:val="24"/>
          <w:szCs w:val="24"/>
          <w:shd w:val="clear" w:color="auto" w:fill="FFFFFF"/>
        </w:rPr>
        <w:t>1 декабря 2010 г.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(муниципальных) учреждений и Инструкции по его применению» и от 16 декабря 2010 г. № 174н "Об утверждении плана счетов бухгалтерского учета бюджетных учреждений и Инструкции по его применению".</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Бухгалтерская отчетность на 1 января 2025 составлена в соответствии с приказом Минфина РФ от 25 марта 2011г. №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w:t>
      </w:r>
    </w:p>
    <w:p w:rsidR="00DA7BEB" w:rsidRPr="00970647" w:rsidRDefault="00970647" w:rsidP="00970647">
      <w:pPr>
        <w:shd w:val="clear" w:color="auto" w:fill="FFFFFF"/>
        <w:jc w:val="center"/>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Раздел 1 «Организационная структура учреждения»</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С 1 января 2024 года ОГБУ "Реабилитационный центр для несовершеннолетних "Красный Бор" передано в ведомство Министерства социального развития Смоленской области от Министерства здравоохранения Смоленской области.</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lastRenderedPageBreak/>
        <w:t xml:space="preserve">28.11.2024 ОГБУ "Реабилитационный центр для несовершеннолетних "Красный Бор" реорганизован в форме присоединения к СОГБУ "Многопрофильный центр комплексной реабилитации и </w:t>
      </w:r>
      <w:proofErr w:type="spellStart"/>
      <w:r w:rsidRPr="00970647">
        <w:rPr>
          <w:rFonts w:ascii="Times New Roman" w:eastAsia="Times New Roman" w:hAnsi="Times New Roman" w:cs="Times New Roman"/>
          <w:color w:val="000000"/>
          <w:sz w:val="24"/>
          <w:szCs w:val="24"/>
          <w:shd w:val="clear" w:color="auto" w:fill="FFFFFF"/>
        </w:rPr>
        <w:t>абилитации</w:t>
      </w:r>
      <w:proofErr w:type="spellEnd"/>
      <w:r w:rsidRPr="00970647">
        <w:rPr>
          <w:rFonts w:ascii="Times New Roman" w:eastAsia="Times New Roman" w:hAnsi="Times New Roman" w:cs="Times New Roman"/>
          <w:color w:val="000000"/>
          <w:sz w:val="24"/>
          <w:szCs w:val="24"/>
          <w:shd w:val="clear" w:color="auto" w:fill="FFFFFF"/>
        </w:rPr>
        <w:t xml:space="preserve"> "Вишенки".  </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w:t>
      </w:r>
    </w:p>
    <w:p w:rsidR="00DA7BEB" w:rsidRPr="00970647" w:rsidRDefault="00970647" w:rsidP="00970647">
      <w:pPr>
        <w:shd w:val="clear" w:color="auto" w:fill="FFFFFF"/>
        <w:jc w:val="center"/>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rPr>
        <w:t>Раздел 2 «Результаты деятельности учреждения»</w:t>
      </w:r>
    </w:p>
    <w:p w:rsidR="00DA7BEB" w:rsidRPr="00970647" w:rsidRDefault="00DA7BEB" w:rsidP="00970647">
      <w:pPr>
        <w:shd w:val="clear" w:color="auto" w:fill="FFFFFF"/>
        <w:ind w:firstLine="709"/>
        <w:jc w:val="both"/>
        <w:rPr>
          <w:rFonts w:ascii="Times New Roman" w:eastAsia="Segoe UI" w:hAnsi="Times New Roman" w:cs="Times New Roman"/>
          <w:color w:val="000000"/>
          <w:sz w:val="24"/>
          <w:szCs w:val="24"/>
          <w:shd w:val="clear" w:color="auto" w:fill="FFFFFF"/>
        </w:rPr>
      </w:pP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Установление летних и зимних норм расхода ГСМ позволило эффективно эксплуатировать транспортное средство и уменьшить расходы учреждения на ремонт транспорта. В течение 2024 года на курсы по повышению квалификации были направлены специалисты (медицинские работники, специалисты по охране труда), что повлияло на их уровень квалификации и профессионализма.</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w:t>
      </w:r>
    </w:p>
    <w:p w:rsidR="00970647" w:rsidRDefault="00970647" w:rsidP="00970647">
      <w:pPr>
        <w:shd w:val="clear" w:color="auto" w:fill="FFFFFF"/>
        <w:jc w:val="center"/>
        <w:rPr>
          <w:rFonts w:ascii="Times New Roman" w:eastAsia="Times New Roman" w:hAnsi="Times New Roman" w:cs="Times New Roman"/>
          <w:b/>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Раздел 3 «Анализ отчета об исполнении учреждением</w:t>
      </w:r>
    </w:p>
    <w:p w:rsidR="00970647" w:rsidRDefault="00970647" w:rsidP="00970647">
      <w:pPr>
        <w:shd w:val="clear" w:color="auto" w:fill="FFFFFF"/>
        <w:jc w:val="center"/>
        <w:rPr>
          <w:rFonts w:ascii="Times New Roman" w:eastAsia="Times New Roman" w:hAnsi="Times New Roman" w:cs="Times New Roman"/>
          <w:b/>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плана его деятельности»</w:t>
      </w:r>
    </w:p>
    <w:p w:rsidR="00970647" w:rsidRDefault="00970647" w:rsidP="00970647">
      <w:pPr>
        <w:shd w:val="clear" w:color="auto" w:fill="FFFFFF"/>
        <w:ind w:firstLine="709"/>
        <w:jc w:val="both"/>
        <w:rPr>
          <w:rFonts w:ascii="Times New Roman" w:eastAsia="Times New Roman" w:hAnsi="Times New Roman" w:cs="Times New Roman"/>
          <w:b/>
          <w:color w:val="000000"/>
          <w:sz w:val="24"/>
          <w:szCs w:val="24"/>
          <w:shd w:val="clear" w:color="auto" w:fill="FFFFFF"/>
        </w:rPr>
      </w:pP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Отчет об исполнении учреждением плана его финансово-хозяйственной деятельности (ф. 0503737):</w:t>
      </w:r>
    </w:p>
    <w:p w:rsidR="00DA7BEB" w:rsidRPr="00970647" w:rsidRDefault="00970647" w:rsidP="00970647">
      <w:pPr>
        <w:shd w:val="clear" w:color="auto" w:fill="FFFFFF"/>
        <w:ind w:firstLine="709"/>
        <w:jc w:val="both"/>
        <w:rPr>
          <w:rFonts w:ascii="Times New Roman" w:eastAsia="Segoe UI" w:hAnsi="Times New Roman" w:cs="Times New Roman"/>
          <w:b/>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Собственные доходы учреждения:</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В гр.6 по коду 130 отражено поступление денежных средств через банк за оказанные учреждением услуги на платной основе. В гр.6 ВР 244 отражено удержание банком банковской комиссии из доходов учреждений </w:t>
      </w:r>
      <w:bookmarkStart w:id="1" w:name="_dx_frag_StartFragment"/>
      <w:bookmarkEnd w:id="1"/>
      <w:r w:rsidRPr="00970647">
        <w:rPr>
          <w:rFonts w:ascii="Times New Roman" w:eastAsia="Times New Roman" w:hAnsi="Times New Roman" w:cs="Times New Roman"/>
          <w:color w:val="000000"/>
          <w:sz w:val="24"/>
          <w:szCs w:val="24"/>
          <w:shd w:val="clear" w:color="auto" w:fill="FFFFFF"/>
        </w:rPr>
        <w:t>в сумме 154 431,95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стр.52а (код 510) и 52б (код 610) отражено поступление и выбытие денежных взысканий за нарушение законодательства о контрактной системе в сфере закупок в сумме</w:t>
      </w:r>
      <w:r>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 xml:space="preserve"> 1 130,63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стр.591 гр.5 код 510 и стр.950 гр.4 в сумме 3 099,40 руб. отражен возврат </w:t>
      </w:r>
      <w:proofErr w:type="spellStart"/>
      <w:r w:rsidRPr="00970647">
        <w:rPr>
          <w:rFonts w:ascii="Times New Roman" w:eastAsia="Times New Roman" w:hAnsi="Times New Roman" w:cs="Times New Roman"/>
          <w:color w:val="000000"/>
          <w:sz w:val="24"/>
          <w:szCs w:val="24"/>
          <w:shd w:val="clear" w:color="auto" w:fill="FFFFFF"/>
        </w:rPr>
        <w:t>гос</w:t>
      </w:r>
      <w:proofErr w:type="spellEnd"/>
      <w:r w:rsidRPr="00970647">
        <w:rPr>
          <w:rFonts w:ascii="Times New Roman" w:eastAsia="Times New Roman" w:hAnsi="Times New Roman" w:cs="Times New Roman"/>
          <w:color w:val="000000"/>
          <w:sz w:val="24"/>
          <w:szCs w:val="24"/>
          <w:shd w:val="clear" w:color="auto" w:fill="FFFFFF"/>
        </w:rPr>
        <w:t xml:space="preserve"> пошлины, оплаченной в 2023 году за счет средств от приносящей доход деятельности (3 000,00 руб.) и возмещение средств в связи с неправильным использованием нормы расхода ГСМ (99,40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стр.592 гр.5 код 610 и стр.910 гр.4 в сумме 217 480,35 руб. отражен возврат остатков субсидий в связи с невыполнением государственного задания за счет собственных средств. Данный возврат отражается в Отчете об исполнении бюджета ф.0503127 гр.8 раздела 1 «Доходы» по КБК 80611302992020001130.</w:t>
      </w:r>
    </w:p>
    <w:p w:rsidR="00DA7BEB" w:rsidRPr="00970647" w:rsidRDefault="00970647" w:rsidP="00970647">
      <w:pPr>
        <w:shd w:val="clear" w:color="auto" w:fill="FFFFFF"/>
        <w:ind w:firstLine="709"/>
        <w:jc w:val="both"/>
        <w:rPr>
          <w:rFonts w:ascii="Times New Roman" w:eastAsia="Segoe UI" w:hAnsi="Times New Roman" w:cs="Times New Roman"/>
          <w:b/>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Субсидия на выполнение государственного задания:</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стр.52а (код 510) отражено поступление денежных взысканий за нарушение законодательства о контрактной системе в сфере закупок в сумме 132,33 руб. Возврат средств в доход бюджета произведен в январе 2025 года.</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стр.591 гр.5 код 510 и стр.950 гр.4 в сумме 3 480,31 руб. отражено возмещение средств в связи с неправильным использованием нормы расхода ГСМ.</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стр.592 гр.5 код 610 и стр.910 гр.4 отражен возврат остатков субсидий на выполнение государственного задания прошлых лет в связи с невыполнением государственного задания в сумме 5 660 922,40 руб. Данный возврат отражается в Отчете об исполнении бюджета ф.0503127 гр.8 раздела 1 «Доходы» по КБК 80611302992020001130.</w:t>
      </w:r>
    </w:p>
    <w:p w:rsidR="00DA7BEB" w:rsidRPr="00970647" w:rsidRDefault="00970647" w:rsidP="00970647">
      <w:pPr>
        <w:shd w:val="clear" w:color="auto" w:fill="FFFFFF"/>
        <w:ind w:firstLine="709"/>
        <w:jc w:val="both"/>
        <w:rPr>
          <w:rFonts w:ascii="Times New Roman" w:eastAsia="Segoe UI" w:hAnsi="Times New Roman" w:cs="Times New Roman"/>
          <w:b/>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Субсидии на иные цели:</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стр.591 гр.5 код 510 и стр.950 гр.4 отражено поступление дебиторской задолженности за 2023 год в сумме 71 171,79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стр.592 гр.5 код 610 и стр.910 гр.4 в сумме 1 645 005,03 руб. отражены:</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возврат остатков целевых субсидий прошлых лет в сумме 1 573 833,24 руб., из них возвращено в Министерство социального развития Смоленской области - 1 456 907,46 руб., в Министерство здравоохранения Смоленской области - 116 925,78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возврат в доход бюджета дебиторской задолженности прошлых лет в сумме 71 171,79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Данные возвраты отражаются в Отчете об исполнении бюджета ф.0503127 гр.8 раздела 1 «Доходы» по КБК 80621802010020000150 в сумме 1 528 079,25 руб. (возврат остатков субсидий 1 456 907,46 руб. + возврат дебиторской задолженности 71 171,79 руб.). Разница в сумме </w:t>
      </w:r>
      <w:r>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 xml:space="preserve">116 </w:t>
      </w:r>
      <w:r w:rsidRPr="00970647">
        <w:rPr>
          <w:rFonts w:ascii="Times New Roman" w:eastAsia="Times New Roman" w:hAnsi="Times New Roman" w:cs="Times New Roman"/>
          <w:color w:val="000000"/>
          <w:sz w:val="24"/>
          <w:szCs w:val="24"/>
          <w:shd w:val="clear" w:color="auto" w:fill="FFFFFF"/>
        </w:rPr>
        <w:lastRenderedPageBreak/>
        <w:t>925,78 руб. - возврат остатка субсидий в Минздрав Смоленской области, так как учреждение изменило подведомственность с 01.01.2024.</w:t>
      </w:r>
    </w:p>
    <w:p w:rsidR="00DA7BEB" w:rsidRPr="00970647" w:rsidRDefault="00970647" w:rsidP="00970647">
      <w:pPr>
        <w:shd w:val="clear" w:color="auto" w:fill="FFFFFF"/>
        <w:ind w:firstLine="709"/>
        <w:jc w:val="both"/>
        <w:rPr>
          <w:rFonts w:ascii="Times New Roman" w:eastAsia="Segoe UI" w:hAnsi="Times New Roman" w:cs="Times New Roman"/>
          <w:b/>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Субсидии на цели осуществления капитальных вложений:</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Показатели отсутствуют.</w:t>
      </w:r>
    </w:p>
    <w:p w:rsidR="00DA7BEB" w:rsidRPr="00970647" w:rsidRDefault="00970647" w:rsidP="00970647">
      <w:pPr>
        <w:shd w:val="clear" w:color="auto" w:fill="FFFFFF"/>
        <w:ind w:left="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00"/>
        </w:rPr>
        <w:br/>
      </w:r>
      <w:r w:rsidRPr="00970647">
        <w:rPr>
          <w:rFonts w:ascii="Times New Roman" w:eastAsia="Times New Roman" w:hAnsi="Times New Roman" w:cs="Times New Roman"/>
          <w:b/>
          <w:color w:val="000000"/>
          <w:sz w:val="24"/>
          <w:szCs w:val="24"/>
          <w:shd w:val="clear" w:color="auto" w:fill="FFFFFF"/>
        </w:rPr>
        <w:t>Отчет о принятых учреждением обязательствах (ф. 0503738):</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Собственные доходы учреждения:</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В разделе 3 ф.0503738 "Обязательства финансовых годов, следующих за текущим (отчетным) финансовым годом":</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стр. 800 по гр.6 "Принятые обязательства" в сумме 110 423 091,86 руб. отражены:</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обязательства по принятию кредиторской задолженности, сложившейся за 2024 год и подлежащей оплате согласно заключенным контрактам (договорам) в 2025 году, а также задолженности за выполненные работы, оказанные услуги за 2-ую половину декабря 2024 года по документам, предъявленным для оплаты в январе 2025 года, - 39 431 419,52 руб</w:t>
      </w:r>
      <w:r>
        <w:rPr>
          <w:rFonts w:ascii="Times New Roman" w:eastAsia="Times New Roman" w:hAnsi="Times New Roman" w:cs="Times New Roman"/>
          <w:color w:val="000000"/>
          <w:sz w:val="24"/>
          <w:szCs w:val="24"/>
          <w:shd w:val="clear" w:color="auto" w:fill="FFFFFF"/>
        </w:rPr>
        <w:t>.</w:t>
      </w:r>
      <w:r w:rsidRPr="00970647">
        <w:rPr>
          <w:rFonts w:ascii="Times New Roman" w:eastAsia="Times New Roman" w:hAnsi="Times New Roman" w:cs="Times New Roman"/>
          <w:color w:val="000000"/>
          <w:sz w:val="24"/>
          <w:szCs w:val="24"/>
          <w:shd w:val="clear" w:color="auto" w:fill="FFFFFF"/>
        </w:rPr>
        <w:t>;</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 обязательства по резервам предстоящих расходов – 22 797 025,16 руб</w:t>
      </w:r>
      <w:r>
        <w:rPr>
          <w:rFonts w:ascii="Times New Roman" w:eastAsia="Times New Roman" w:hAnsi="Times New Roman" w:cs="Times New Roman"/>
          <w:color w:val="000000"/>
          <w:sz w:val="24"/>
          <w:szCs w:val="24"/>
          <w:shd w:val="clear" w:color="auto" w:fill="FFFFFF"/>
        </w:rPr>
        <w:t>.</w:t>
      </w:r>
      <w:r w:rsidRPr="00970647">
        <w:rPr>
          <w:rFonts w:ascii="Times New Roman" w:eastAsia="Times New Roman" w:hAnsi="Times New Roman" w:cs="Times New Roman"/>
          <w:color w:val="000000"/>
          <w:sz w:val="24"/>
          <w:szCs w:val="24"/>
          <w:shd w:val="clear" w:color="auto" w:fill="FFFFFF"/>
        </w:rPr>
        <w:t>;</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 принятые обязательства с применением конкурентных способов на сумму 48 194 647,18 руб. в том числе: государственные контракты за 2025 год по коммунальным услугам, услугам связи, поставке материальных запасов.</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стр. 800 по гр.8 "Принятые денежные обязательства" в сумме 39 431 419,52 руб. отражены обязательства по принятию кредиторской задолженности, сложившейся за 2024 год и подлежащей оплате согласно заключенным контрактам (договорам) в 2025 году, а также задолженности за выполненные работы, оказанные услуги за 2-ую половину декабря 2024 года по документам, предъявленным для оплаты в январе 2025 года.</w:t>
      </w:r>
    </w:p>
    <w:p w:rsidR="00970647" w:rsidRDefault="00970647" w:rsidP="00970647">
      <w:pPr>
        <w:shd w:val="clear" w:color="auto" w:fill="FFFFFF"/>
        <w:ind w:firstLine="709"/>
        <w:jc w:val="both"/>
        <w:rPr>
          <w:rFonts w:ascii="Times New Roman" w:eastAsia="Times New Roman"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стр. 860 по гр.6 отражены отложенные обязательства по резервам предстоящих расходов по неиспользованным отпускам в сумме 22 797 025,16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Субсидия на выполнение государственного задания:</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В разделе 3 ф.0503738 "Обязательства финансовых годов, следующих за текущим (отчетным) финансовым годом":</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стр. 800 по гр.6 "Принятые обязательства" в сумме 156 646 566,86 руб. отражены:</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обязательства по принятию кредиторской задолженности, сложившейся за 2024 год и подлежащей оплате согласно заключенным контрактам (договорам) в 2025 году, а также задолженности за выполненные работы, оказанные услуги за 2-ую половину декабря 2024 года по документам, предъявленным для оплаты в январе 2025 года, -  12 957 262,64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обязательства по резервам предстоящих расходов – 138 796 211,08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принятые обязательства с применением конкурентных способов на сумму 4 893 093,14 руб., в том числе контракты за 2025.</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стр. 800 по гр.8 "Принятые денежные обязательства" в сумме 12 957 262,64 руб. отражены обязательства по принятию кредиторской задолженности, сложившейся за 2024 год и подлежащей оплате согласно заключенным контрактам (договорам) в 2025 году, а также задолженности за выполненные работы, оказанные услуги за 2-ую половину декабря 2024 года по документам, предъявленным для оплаты в январе 2025 года.</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стр. 860 по гр. 6 отражены отложенные обязательства по резервам предстоящих расходов по неиспользованным отпускам, оплату услуг связи и коммунальных услуг в сумме</w:t>
      </w:r>
      <w:r>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 xml:space="preserve"> 138 796 211,08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Субсидии на иные цели: </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В разделе 3 ф.0503738 "Обязательства финансовых годов, следующих за текущим (отчетным) финансовым годом":</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стр. 800 по гр.6 "Принятые обязательства" в сумме 22 669 899,60 руб. отражены:</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обязательства по принятию кредиторской задолженности, сложившейся за 2024 год и подлежащей оплате согласно заключенным контрактам (договорам) в 2025 году, а также задолженности за выполненные работы, оказанные услуги за 2-ую половину декабря 2024 года по документам, предъявленным для оплаты в январе 2025 года, - 19 409 040,43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обязательства по резервам предстоящих расходов - 3 212 305,16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принятые обязательства с применением конкурентных способов на сумму 48 554,01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lastRenderedPageBreak/>
        <w:t>стр. 800 по гр.8 "Принятые денежные обязательства" в сумме 19 409 040,43 руб. отражены обязательства по принятию кредиторской задолженности, сложившейся за 2024 год и подлежащей оплате согласно заключенным контрактам (договорам) в 2025 году, а также задолженности за выполненные работы, оказанные услуги за 2-ую половину декабря 2024 года по документам, предъявленным для оплаты в январе 2025 года;</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стр. 860 по гр. 6 отражены отложенные обязательства по резервам предстоящих расходов по неиспользованным отпускам, по резервам предстоящих расходов по оплате налогов и охраны здания в сумме 3 212 305,16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Субсидии на цели осуществления капитальных вложений:</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Показатели отсутствуют.</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br/>
      </w:r>
    </w:p>
    <w:p w:rsidR="00DA7BEB" w:rsidRPr="00970647" w:rsidRDefault="00970647" w:rsidP="00970647">
      <w:pPr>
        <w:shd w:val="clear" w:color="auto" w:fill="FFFFFF"/>
        <w:jc w:val="center"/>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Раздел 4 «Анализ показателей отчетности учреждения»</w:t>
      </w:r>
    </w:p>
    <w:p w:rsidR="00970647" w:rsidRDefault="00970647" w:rsidP="00970647">
      <w:pPr>
        <w:shd w:val="clear" w:color="auto" w:fill="FFFFFF"/>
        <w:ind w:firstLine="709"/>
        <w:jc w:val="both"/>
        <w:rPr>
          <w:rFonts w:ascii="Times New Roman" w:eastAsia="Times New Roman" w:hAnsi="Times New Roman" w:cs="Times New Roman"/>
          <w:b/>
          <w:color w:val="000000"/>
          <w:sz w:val="24"/>
          <w:szCs w:val="24"/>
          <w:shd w:val="clear" w:color="auto" w:fill="FFFFFF"/>
        </w:rPr>
      </w:pP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Сведения о движении нефинансовых активов (ф.0503768):</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Приносящая доход деятельность (собственные средства):</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основных средств (первоначальная стоимость) по состоянию на 01.01.2024 (507 596 848,21 руб.) увеличился по сравнению с остатком на 01.01.2024 (492 446 689,54 руб.) на сумму всего 15 150 158,67 руб., из них: - недвижимое имущество: остаток (первоначальная стоимость) по состоянию на 01.01.2025 (66 394 072,84 руб.) уменьшился по сравнению с остатком на 01.01.2024 (69 560 118,42 руб.) на сумму всего 3 166 045,58 руб., - особо ценное имущество: остаток (первоначальная стоимость) по состоянию на 01.01.2025 (177 939 340,87 руб.) увеличился по сравнению с остатком на 01.01.2024 (168 668 323,77 руб.) на сумму всего 9 271 017,10 руб. Увеличение стоимости основных средств (КОСГУ 310) составляет  41 049 196,03 руб. за счет: - приобретения – 15 999 627,79 руб. (КОСГУ 310 -  11 908 301,02 руб.; КОСГУ 225 – 46 682,00 руб., КОСГУ 226 – 59 740,00 руб. КОСГУ 228 – 3 984 904,77 руб.), - безвозмездного получения – 22 045 427,20 руб., - оприходования излишков – 2 026,00 руб., - восстановление с 21 счета – 761 605,44 руб., - перевода материальных запасов в основные средства – 118 556,67 руб., перевода с вида деятельности  субсидия на выполнение государственного (муниципального) задания – 458 216,08 руб. - перевод из группы в группу –  1 645 431,11 руб., безвозмездной передачей – 2 893 296,64 руб.; перевод молодняка в основное стадо – 18 305,74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Уменьшение стоимости основных средств (КОСГУ 410) составляет 25 899 037,36 руб. за счет: - списания изношенных (испорченных) основных средств и выдачи в эксплуатацию до</w:t>
      </w:r>
      <w:r>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 xml:space="preserve"> 10 000 руб. – 8 019 264,95 руб.; перевода с вида деятельности субсидия на выполнение государственного (муниципального) задания – 4 868 528,93 руб.; - перевод из группы в группу –  1 645 431,11 руб., перенос основных средств на материальные запасы – 178 442,94 руб.; списание 8 229 592,79 (в </w:t>
      </w:r>
      <w:proofErr w:type="spellStart"/>
      <w:r w:rsidRPr="00970647">
        <w:rPr>
          <w:rFonts w:ascii="Times New Roman" w:eastAsia="Times New Roman" w:hAnsi="Times New Roman" w:cs="Times New Roman"/>
          <w:color w:val="000000"/>
          <w:sz w:val="24"/>
          <w:szCs w:val="24"/>
          <w:shd w:val="clear" w:color="auto" w:fill="FFFFFF"/>
        </w:rPr>
        <w:t>т.ч</w:t>
      </w:r>
      <w:proofErr w:type="spellEnd"/>
      <w:r w:rsidRPr="00970647">
        <w:rPr>
          <w:rFonts w:ascii="Times New Roman" w:eastAsia="Times New Roman" w:hAnsi="Times New Roman" w:cs="Times New Roman"/>
          <w:color w:val="000000"/>
          <w:sz w:val="24"/>
          <w:szCs w:val="24"/>
          <w:shd w:val="clear" w:color="auto" w:fill="FFFFFF"/>
        </w:rPr>
        <w:t>. с остаточной стоимостью – 291,04 руб.); безвозмездной передачей – 2 957 776,64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Остаток амортизации основных средств (КОСГУ 411) по состоянию на 01.01.2025 (438 556 488,09 руб.) увеличился по сравнению с остатком на 01.01.2024 (425 364 829,21 руб.)  на сумму всего 13 191 658,88 руб., из них: - амортизация недвижимого имущества: остаток (КОСГУ 411) по состоянию на 01.01.2025 (46 087 549,14 руб.) уменьшился по сравнению с остатком на 01.01.2024 (47 701 256,02 руб.) на сумму всего 1 613 706,88 руб.; - амортизация особо ценного имущества: остаток (КОСГУ 411) по состоянию на 01.01.2025 (143 968 787,79 руб.) увеличился по сравнению с остатком на 01.01.2024 (136 591 666,93 руб.)  на сумму всего 7 377 120,86 руб. в связи с: - начислением амортизации на основные средства – 22 445 585,16 руб., - списанием амортизации по выбывшим основным средствам – 8 229 301,75 руб., - безвозмездно переданной – 1 993 929,86 руб., - безвозмездно полученной – 1 163 733,20 руб. перенос амортизации на субсидию на выполнение государственного задания – 424 521,55 руб.; перевод амортизации на приносящую доход деятельность – 330 105,68 руб.;  списаны амортизация для переноса основных средств на материальные запасы – </w:t>
      </w:r>
      <w:r>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100 012,00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110300000 «Непроизведенные активы» по состоянию на 01.01.2025 (98 774 592,53 руб.) не изменился по сравнению с остатком на 01.01.2023 (98 774 592,53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lastRenderedPageBreak/>
        <w:t>Остаток материальных запасов по состоянию на 01.01.2025 (141 643 176,16 руб.) увеличилась по сравнению с остатком на 01.01.2024 (150 119 033,06 руб.) на сумму всего 8 475 856,90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Увеличение стоимости материальных запасов (КОСГУ 340) составляет 338 905 971,56 руб. за счет: - приобретения – 275 100 088,37 руб. (КОСГУ 340 – 275 100 088,37 руб.), безвозмездного получения – 20 773 991,99 руб., - оприходования излишков –  1 178,49 руб., - приплода – 133 540,00 руб., - привеса –  1 471 900,00 руб., - изготовления хоз. способом – 972 957,46 руб., - готовая продукция – 10 712 772,22 руб., - оприходования лома от сдачи основных средств – 527 691,00 руб., - разницы между дебиторской и кредиторской задолженностью на начало и конец года – 25 132 995,31 руб., - перевода с подсобного хозяйства  - 3 663 476,51 руб., - восстановление с 09, 27 счетами – 51 312,51 руб., - дрова после спила – 12 220,00 руб. -получение ветоши  – 20 609,60 руб. восстановление кассового – 10 794,88 </w:t>
      </w:r>
      <w:proofErr w:type="spellStart"/>
      <w:r w:rsidRPr="00970647">
        <w:rPr>
          <w:rFonts w:ascii="Times New Roman" w:eastAsia="Times New Roman" w:hAnsi="Times New Roman" w:cs="Times New Roman"/>
          <w:color w:val="000000"/>
          <w:sz w:val="24"/>
          <w:szCs w:val="24"/>
          <w:shd w:val="clear" w:color="auto" w:fill="FFFFFF"/>
        </w:rPr>
        <w:t>руб</w:t>
      </w:r>
      <w:proofErr w:type="spellEnd"/>
      <w:r w:rsidRPr="00970647">
        <w:rPr>
          <w:rFonts w:ascii="Times New Roman" w:eastAsia="Times New Roman" w:hAnsi="Times New Roman" w:cs="Times New Roman"/>
          <w:color w:val="000000"/>
          <w:sz w:val="24"/>
          <w:szCs w:val="24"/>
          <w:shd w:val="clear" w:color="auto" w:fill="FFFFFF"/>
        </w:rPr>
        <w:t>; поступление материальных запасов по сертификату – 68 600,00 руб</w:t>
      </w:r>
      <w:r>
        <w:rPr>
          <w:rFonts w:ascii="Times New Roman" w:eastAsia="Times New Roman" w:hAnsi="Times New Roman" w:cs="Times New Roman"/>
          <w:color w:val="000000"/>
          <w:sz w:val="24"/>
          <w:szCs w:val="24"/>
          <w:shd w:val="clear" w:color="auto" w:fill="FFFFFF"/>
        </w:rPr>
        <w:t>.</w:t>
      </w:r>
      <w:r w:rsidRPr="00970647">
        <w:rPr>
          <w:rFonts w:ascii="Times New Roman" w:eastAsia="Times New Roman" w:hAnsi="Times New Roman" w:cs="Times New Roman"/>
          <w:color w:val="000000"/>
          <w:sz w:val="24"/>
          <w:szCs w:val="24"/>
          <w:shd w:val="clear" w:color="auto" w:fill="FFFFFF"/>
        </w:rPr>
        <w:t xml:space="preserve">; получен товар в текущем году, но не оплачен – 32 481,34 руб.; перевод одних единиц в другие – 20 460,00 руб. перенос с субсидии на гос. задание – 20 458,94; </w:t>
      </w:r>
      <w:proofErr w:type="spellStart"/>
      <w:r w:rsidRPr="00970647">
        <w:rPr>
          <w:rFonts w:ascii="Times New Roman" w:eastAsia="Times New Roman" w:hAnsi="Times New Roman" w:cs="Times New Roman"/>
          <w:color w:val="000000"/>
          <w:sz w:val="24"/>
          <w:szCs w:val="24"/>
          <w:shd w:val="clear" w:color="auto" w:fill="FFFFFF"/>
        </w:rPr>
        <w:t>разукомлектация</w:t>
      </w:r>
      <w:proofErr w:type="spellEnd"/>
      <w:r w:rsidRPr="00970647">
        <w:rPr>
          <w:rFonts w:ascii="Times New Roman" w:eastAsia="Times New Roman" w:hAnsi="Times New Roman" w:cs="Times New Roman"/>
          <w:color w:val="000000"/>
          <w:sz w:val="24"/>
          <w:szCs w:val="24"/>
          <w:shd w:val="clear" w:color="auto" w:fill="FFFFFF"/>
        </w:rPr>
        <w:t xml:space="preserve"> основных средств на материальные запасы – 178 442,94.</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Уменьшение стоимости материальных запасов (КОСГУ 440) составляет 330 430 114,66 руб. за счет: - списания на нужды учреждения – 317 446 846,34 руб. (КОСГУ 272);  - безвозмездной передачи – 282 776,96 руб., - сдачи лома – 527 536,00 руб., - перевода в основные средства – 118 556,67 руб. реализации готовой продукции на сторону – 10 712 772,22 руб., - изготовления хозяйственным способом – 972 957,46 руб., -перевода на вид деятельности субсидия на выполнение государственного (муниципального) задания – 24 000,00 руб., перевод молодняка в основное стадо – 18 305,74 руб.; списание физического износа – 305 903,27 руб.; перевод из одних единиц в другие – 20 460,00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нематериальных активов по состоянию на 01.01.2025 (35 000,00 руб.) остался неизменным по сравнению с остатком на 01.01.2024 (35 000,00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права пользования нефинансовыми активами по состоянию на 01.01.2025 (5 095 336,84 руб.) увеличился по сравнению с остатком на 01.01.2024 (2 148 296,58 руб.) на сумму всего на 2 947 040,26 руб. в связи с заключением договоров безвозмездного пользования – 3 851 832,28 руб., - с расторжением договоров безвозмездного пользования – 904 792,02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амортизации прав пользования активами по состоянию на 01.01.2025 (3 942 797,32 руб.) уменьшился по сравнению с остатком на 01.01.2024 (1 159 092,58 руб.) на сумму всего 2 783 704,74 руб. в связи с заключением и расторжением договоров безвозмездного пользования.</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права пользования нематериальными активами по состоянию на 01.01.2025 (1 455 455,64 руб.) увеличился по сравнению с остатком на 01.01.2024 (1 373 270,18 руб.) на сумму всего 82 185,46 руб. в связи с приобретением неисключительный прав (программных обеспечений).</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амортизации прав пользования нематериальными активами по состоянию на 01.01.2025 (38 502,90 руб.) уменьшился по сравнению с остатком на 01.01.2024 (43 579,80 руб.) на сумму всего 5 076,90 руб. в связи с окончанием права пользования неисключительных прав (программных обеспечений).</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 xml:space="preserve">Субсидия на выполнение </w:t>
      </w:r>
      <w:proofErr w:type="spellStart"/>
      <w:r w:rsidRPr="00970647">
        <w:rPr>
          <w:rFonts w:ascii="Times New Roman" w:eastAsia="Times New Roman" w:hAnsi="Times New Roman" w:cs="Times New Roman"/>
          <w:b/>
          <w:color w:val="000000"/>
          <w:sz w:val="24"/>
          <w:szCs w:val="24"/>
          <w:shd w:val="clear" w:color="auto" w:fill="FFFFFF"/>
        </w:rPr>
        <w:t>гос.задания</w:t>
      </w:r>
      <w:proofErr w:type="spellEnd"/>
      <w:r w:rsidRPr="00970647">
        <w:rPr>
          <w:rFonts w:ascii="Times New Roman" w:eastAsia="Times New Roman" w:hAnsi="Times New Roman" w:cs="Times New Roman"/>
          <w:b/>
          <w:color w:val="000000"/>
          <w:sz w:val="24"/>
          <w:szCs w:val="24"/>
          <w:shd w:val="clear" w:color="auto" w:fill="FFFFFF"/>
        </w:rPr>
        <w:t>:</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основных средств (первоначальная стоимость) по состоянию на 01.01.2025 (2 043 628 896,84 руб.) увеличился по сравнению с остатком на 01.01.2024 (1 890 604 410,33 руб.) на сумму всего 153 024 486,51 руб., из них: - недвижимое имущество: остаток (первоначальная стоимость) по состоянию на 01.01.2025 (1 488 397 041,89 руб.) уменьшился по сравнению с остатком на 01.01.2024 (1 488 397 041,89 руб.) на сумму 4 764 323,60 руб.; - особо ценное имущество: остаток (первоначальная стоимость) по состоянию на 01.01.2025 (239 113 441,33 руб.) увеличился по сравнению с остатком на 01.01.2024 (385 795 137,96 руб.) на сумму всего 146 681 696,63 руб. Увеличение стоимости основных средств (КОСГУ 310)  составляет 182 733 684,72 руб. за счет: - приобретения – 2 168 641,83 руб. (КОСГУ 310 – 2 168 641,83 руб.) - перевода с субсидий на иные цели – 153 884 604,78 руб.  - безвозмездного получения – 13 638 241,53 руб.; -в связи с восстановлением объектов основных средств - 1 489 358,07 – перевод с приносящей доход деятельности – 6 825 964,05, перевода с одной группы основных средств в другую – 4 726 874,46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lastRenderedPageBreak/>
        <w:t xml:space="preserve">Уменьшение стоимости основных средств (КОСГУ 410) составляет 29 709 198,21 руб. за счет: - списания изношенных (испорченных) основных средств – и выдачи в эксплуатацию стоимостью до 10 000 руб. – 12 143 211,65 руб. (в </w:t>
      </w:r>
      <w:proofErr w:type="spellStart"/>
      <w:r w:rsidRPr="00970647">
        <w:rPr>
          <w:rFonts w:ascii="Times New Roman" w:eastAsia="Times New Roman" w:hAnsi="Times New Roman" w:cs="Times New Roman"/>
          <w:color w:val="000000"/>
          <w:sz w:val="24"/>
          <w:szCs w:val="24"/>
          <w:shd w:val="clear" w:color="auto" w:fill="FFFFFF"/>
        </w:rPr>
        <w:t>т.ч</w:t>
      </w:r>
      <w:proofErr w:type="spellEnd"/>
      <w:r w:rsidRPr="00970647">
        <w:rPr>
          <w:rFonts w:ascii="Times New Roman" w:eastAsia="Times New Roman" w:hAnsi="Times New Roman" w:cs="Times New Roman"/>
          <w:color w:val="000000"/>
          <w:sz w:val="24"/>
          <w:szCs w:val="24"/>
          <w:shd w:val="clear" w:color="auto" w:fill="FFFFFF"/>
        </w:rPr>
        <w:t>. остаточная стоимость 5 102,85 руб.); - перевод на приносящую доход деятельность– 458 216,08 руб.; - перевода с одной группы основных средств в другую – 4 726 874,46 руб., передано безвозмездно – 11 376 361,33 руб., -перевод с основных на материальные запасы (</w:t>
      </w:r>
      <w:proofErr w:type="spellStart"/>
      <w:r w:rsidRPr="00970647">
        <w:rPr>
          <w:rFonts w:ascii="Times New Roman" w:eastAsia="Times New Roman" w:hAnsi="Times New Roman" w:cs="Times New Roman"/>
          <w:color w:val="000000"/>
          <w:sz w:val="24"/>
          <w:szCs w:val="24"/>
          <w:shd w:val="clear" w:color="auto" w:fill="FFFFFF"/>
        </w:rPr>
        <w:t>разукомлектация</w:t>
      </w:r>
      <w:proofErr w:type="spellEnd"/>
      <w:r w:rsidRPr="00970647">
        <w:rPr>
          <w:rFonts w:ascii="Times New Roman" w:eastAsia="Times New Roman" w:hAnsi="Times New Roman" w:cs="Times New Roman"/>
          <w:color w:val="000000"/>
          <w:sz w:val="24"/>
          <w:szCs w:val="24"/>
          <w:shd w:val="clear" w:color="auto" w:fill="FFFFFF"/>
        </w:rPr>
        <w:t>) – 1 004 534,69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Остаток амортизации основных средств (КОСГУ 411) по состоянию на 01.01.2025 (1 130 816 115,18 руб.) увеличился по сравнению с остатком на 01.01.2024 (1 087 305 032,64  руб.) на сумму всего 43 511 082,54 руб., из них: - амортизация недвижимого имущества: остаток по состоянию на 01.01.2025 (772 318 536,28 руб.) увеличился по сравнению с остатком на 01.01.2024 (747 114 412,03 руб.) на сумму 25 204 124,25 руб.; - амортизация особо ценного имущества: остаток по состоянию на 01.01.2025 (200 615 105,08 руб.) увеличился по сравнению с остатком на 01.01.2024 (186 011 986,69 руб.) на сумму всего 14 603 118,39 руб.; в связи с: - начислением амортизации на основные средства –  49 080 245,67 руб.; - списанием амортизации по выбывшим основным средствам  – 8 500 427,83 руб.: безвозмездно получено – 12 186 885,55 руб., восстановление амортизации – 34 691,20 руб., перенос амортизации с приносящей доход деятельности- 424 521,55 руб.; перевод амортизации на приносящую доход деятельность- 330 105,68 руб.; списание полученной амортизации по основным средствам до </w:t>
      </w:r>
      <w:r>
        <w:rPr>
          <w:rFonts w:ascii="Times New Roman" w:eastAsia="Times New Roman" w:hAnsi="Times New Roman" w:cs="Times New Roman"/>
          <w:color w:val="000000"/>
          <w:sz w:val="24"/>
          <w:szCs w:val="24"/>
          <w:shd w:val="clear" w:color="auto" w:fill="FFFFFF"/>
        </w:rPr>
        <w:t xml:space="preserve">   10 </w:t>
      </w:r>
      <w:proofErr w:type="spellStart"/>
      <w:r>
        <w:rPr>
          <w:rFonts w:ascii="Times New Roman" w:eastAsia="Times New Roman" w:hAnsi="Times New Roman" w:cs="Times New Roman"/>
          <w:color w:val="000000"/>
          <w:sz w:val="24"/>
          <w:szCs w:val="24"/>
          <w:shd w:val="clear" w:color="auto" w:fill="FFFFFF"/>
        </w:rPr>
        <w:t>тыс.руб</w:t>
      </w:r>
      <w:proofErr w:type="spellEnd"/>
      <w:r>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 701 968,38 руб.; передано безвозмездно амортизация – 8 682 759,54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110300000 «Непроизведенные активы» по состоянию на 01.01.2025 (461 344 730,44 руб.) уменьшился по сравнению с остатком на 01.01.2024 (511 077 278,26 руб.) на сумму всего 49 732 547,82 руб. в связи с: - увеличением кадастровой стоимости земли – 902 784,36 руб., - уменьшением кадастровой стоимости земли – 281 226,31 руб., - безвозмездно переданной – 50 744 710,69 руб., в связи с безвозмездным получением земли – 390 604,82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Остаток материальных запасов по состоянию на 01.01.2025 (53 880 729,83 руб.) увеличился по сравнению с остатком на 01.01.2024 (52 793 801,03 руб.) на сумму всего 1 086 928,80 руб. Увеличение стоимости материальных запасов (КОСГУ 340) составляет 145 078 125,20 руб. за счет: - приобретения – 134 883 764,57 руб. (КОСГУ 340 – 134 557 364,57 руб., КОСГУ 226 – 326 400,00 руб.,);  - перевод с основных средств на материальные запасы – 1 004 534,69 руб.; - безвозмездного получения – 818 159,78 руб.; - разницей между дебиторской и кредиторской задолженностью на начало и конец года  – (+)2 032 733,50 руб., - перевода с субсидий на иные цели – 6 243 317,16 руб.;  перевод с приносящей доход деятельности – 24 000,00; - изготовления хоз. способом – 26 832,94 руб., - получения ветоши – 9 520,09 руб., - восстановление с </w:t>
      </w:r>
      <w:proofErr w:type="spellStart"/>
      <w:r w:rsidRPr="00970647">
        <w:rPr>
          <w:rFonts w:ascii="Times New Roman" w:eastAsia="Times New Roman" w:hAnsi="Times New Roman" w:cs="Times New Roman"/>
          <w:color w:val="000000"/>
          <w:sz w:val="24"/>
          <w:szCs w:val="24"/>
          <w:shd w:val="clear" w:color="auto" w:fill="FFFFFF"/>
        </w:rPr>
        <w:t>забаланса</w:t>
      </w:r>
      <w:proofErr w:type="spellEnd"/>
      <w:r w:rsidRPr="00970647">
        <w:rPr>
          <w:rFonts w:ascii="Times New Roman" w:eastAsia="Times New Roman" w:hAnsi="Times New Roman" w:cs="Times New Roman"/>
          <w:color w:val="000000"/>
          <w:sz w:val="24"/>
          <w:szCs w:val="24"/>
          <w:shd w:val="clear" w:color="auto" w:fill="FFFFFF"/>
        </w:rPr>
        <w:t xml:space="preserve"> – 5 362,00 руб.; перевод в другие единицы – 12 376,20 руб.; списание кредиторской задолженности – 17 524,27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Уменьшение стоимости материальных запасов (КОСГУ 440) составляет 143 991 196,40 руб. за счет: - списания на нужды учреждения – 143 355 761,59 руб.; - изготовления хоз. способом – 26 647,42 руб., - безвозмездной передачи – 543 024,69 руб.; - списанной недостачей – 21 285,46 руб., перенос на приносящую доход деятельность – 20 458,94 руб.; перевод в другие единицы – 12 376,20; выбытие в связи с физическим износом 11 642,10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права пользования активами по состоянию на 01.01.2025 (328 254,24 руб.) уменьшился по сравнению с остатком на 01.01.2024 (370 235,40 руб.) на сумму 41 981,16 в связи с окончанием сроков действия договоров безвозмездного пользования.</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амортизации прав пользования активами по состоянию на 01.01.2025 (300 901,74 руб.) уменьшился по сравнению с остатком на 01.01.2024 (359 929,61 руб.) на сумму 59 027,87 руб., в связи с расторжением договоров.</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права пользования нематериальными активами по состоянию на 01.01.2025 (865 891,36 руб.) уменьшился по сравнению с остатком на 01.01.2024 (912 673,76 руб.) на сумму всего 46 782,40 руб., в связи с окончанием срока действия неисключительных прав (программных обеспечений).</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амортизации права пользования нематериальными активами по состоянию на 01.01.2025 (20 570,00 руб.) уменьшился по сравнению с остатком на 01.01.2024 (31 552,40 руб.) на сумму всего 10 982,40 руб., в связи с окончанием срока действия неисключительных прав (программных обеспечений).</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Субсидии на иные цели:</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lastRenderedPageBreak/>
        <w:t>Увеличение стоимости основных средств (КОСГУ 310) составляет 153 884 604,78 руб. (КОСГУ-310 -147 237 844,22 руб., КОСГУ 225 – 3 655 168,33 руб., КОСГУ 226- 747 555,41 руб.; КОСГУ 228- 2 244 036,82 руб.) за счет приобретения.</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Уменьшение стоимости основных средств (КОСГУ 410) составляет 153 884 604,78 руб. за счет перевода на вид деятельности субсидия на выполнение государственного (муниципального) задания.</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материальных запасов по состоянию на 01.01.2025 (15 791 014,96 руб.) увеличился по сравнению с остатком на 01.01.2024  (11 468 140,37 руб.) на сумму 4 322 874,59 руб. Увеличение стоимости материальных запасов (КОСГУ 340) составляет 26 322 952,08 руб. за счет: -  приобретение – 26 319 264,45 руб. (КОСГУ 340 – 26 319 264,45 руб.); - разницей между дебиторской и кредиторской задолженностью на начало и конец года  – 3 687,63 руб., Уменьшение стоимости материальных запасов (КОСГУ 440) составляет 22 000 077,49 руб. за счет: -  списания на нужды учреждения – 15 756 760,33 руб.;  - перевода на вид деятельности  субсидия на выполнение государственного (муниципального) задания – 6 243 317,16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права пользования нефинансовыми активами по состоянию на 01.01.2025</w:t>
      </w:r>
      <w:r>
        <w:rPr>
          <w:rFonts w:ascii="Times New Roman" w:eastAsia="Times New Roman" w:hAnsi="Times New Roman" w:cs="Times New Roman"/>
          <w:color w:val="000000"/>
          <w:sz w:val="24"/>
          <w:szCs w:val="24"/>
          <w:shd w:val="clear" w:color="auto" w:fill="FFFFFF"/>
        </w:rPr>
        <w:t xml:space="preserve">      </w:t>
      </w:r>
      <w:proofErr w:type="gramStart"/>
      <w:r>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 xml:space="preserve"> (</w:t>
      </w:r>
      <w:proofErr w:type="gramEnd"/>
      <w:r w:rsidRPr="00970647">
        <w:rPr>
          <w:rFonts w:ascii="Times New Roman" w:eastAsia="Times New Roman" w:hAnsi="Times New Roman" w:cs="Times New Roman"/>
          <w:color w:val="000000"/>
          <w:sz w:val="24"/>
          <w:szCs w:val="24"/>
          <w:shd w:val="clear" w:color="auto" w:fill="FFFFFF"/>
        </w:rPr>
        <w:t>18 101,94 руб.) увеличился по сравнению с остатком на 01.01.2024 (17 574,70 руб.) на сумму 527,24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амортизации прав пользования активами по состоянию на 01.01.2025 (8 228,15 руб.) увеличился по сравнению с остатком на 01.01.2024 (6 390,80 руб.) на сумму всего 1 837,35 руб. в связи с начислением амортизации.</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Субсидии на цели осуществления капитальных вложений:</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вложений в основные средства по состоянию на 01.01.2025 (0,00 руб.) не изменился по сравнению с остатком на 01.01.2024 (0,00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Сведения по дебиторской и кредиторской задолженности учреждения (ф.0503769):</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Собственные средства:</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Дебиторская задолженность:</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состоянию на 01.01.2024 года произошли изменения остатков в связи с исправлением бюджетными учреждениями ошибок прошлых лет:</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остаток по счету 220535000 "Расчеты по условным арендным платежам" увеличен на сумму 68 064,00 руб. в активе.</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220500000 «Расчеты по доходам» по состоянию на 01.01.2025 года  составил 11 216 340,66 руб. Остаток сложился по счетам: 220521000  "Расчеты по доходам от операционной аренды" 1 022 603,11 руб. - начисление платы за сдачу в аренду помещений; 220531000 "Расчеты по доходам от оказания платных услу</w:t>
      </w:r>
      <w:r>
        <w:rPr>
          <w:rFonts w:ascii="Times New Roman" w:eastAsia="Times New Roman" w:hAnsi="Times New Roman" w:cs="Times New Roman"/>
          <w:color w:val="000000"/>
          <w:sz w:val="24"/>
          <w:szCs w:val="24"/>
          <w:shd w:val="clear" w:color="auto" w:fill="FFFFFF"/>
        </w:rPr>
        <w:t xml:space="preserve">г (работ)" 8 799 785,17 руб. - </w:t>
      </w:r>
      <w:r w:rsidRPr="00970647">
        <w:rPr>
          <w:rFonts w:ascii="Times New Roman" w:eastAsia="Times New Roman" w:hAnsi="Times New Roman" w:cs="Times New Roman"/>
          <w:color w:val="000000"/>
          <w:sz w:val="24"/>
          <w:szCs w:val="24"/>
          <w:shd w:val="clear" w:color="auto" w:fill="FFFFFF"/>
        </w:rPr>
        <w:t>начисление доходов от реализации социальных услуг и платы за стационарное обслуживание; 220535000 «Расчеты по условным арендным платежам» составил 1 393 952,38 руб. - начисление доходов по условным арендным платежам.</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220600000 «Расчеты по выданным авансам» по состоянию на 01.01.2025 года составил 75 995,10 руб. Остаток сложился по счету 220623000 "Расчеты по авансам по коммунальным услугам" в сумме 14 745,16 руб. – фактические расходы за декабрь 2024 меньше суммы перечисленных авансовых платежей, по счету 220625000 " Расчеты по авансам по работам, услугам по содержанию имущества" 24 073,99 руб.- услуги по обращению с отходами, по счету 220626000 "Расчеты по авансам по прочим работам, услугам" 36 367,54 руб. – подписка на периодические издание на 1 пол. 2025 года, по счету 220634000 "Расчеты по авансам по приобретению материальных запасов" 808,41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220900000 "Расчеты по ущербу и иным доходам" по состоянию на 01.01.2025 года составил 663 193,56 руб. Остаток сложился по счетам: 220934000 "Расчеты по компенсации затрат" составил 611 123,96 руб. – вынесено судебное решение по возврату задолженности, возврат пособия Социальным Фондом будет произведен в 2025 году; 220941000 "Расчеты по доходам от штрафных санкций за нарушение условий контрактов (договоров)" 52 069,60 руб. - начислены штрафы, предъявленные поставщикам.</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Остаток по счету 230300000 "Расчеты по платежам в бюджеты" на 01.01.2025 года составил 26 443,52 руб. в результате излишне перечисленных сумм взносов и налогов. Остаток </w:t>
      </w:r>
      <w:r w:rsidRPr="00970647">
        <w:rPr>
          <w:rFonts w:ascii="Times New Roman" w:eastAsia="Times New Roman" w:hAnsi="Times New Roman" w:cs="Times New Roman"/>
          <w:color w:val="000000"/>
          <w:sz w:val="24"/>
          <w:szCs w:val="24"/>
          <w:shd w:val="clear" w:color="auto" w:fill="FFFFFF"/>
        </w:rPr>
        <w:lastRenderedPageBreak/>
        <w:t xml:space="preserve">сложился по счетам: 230305000 «Расчеты по прочим платежам в бюджет» - 10 594,26 руб.- плата за негативное воздействие на </w:t>
      </w:r>
      <w:proofErr w:type="spellStart"/>
      <w:r w:rsidRPr="00970647">
        <w:rPr>
          <w:rFonts w:ascii="Times New Roman" w:eastAsia="Times New Roman" w:hAnsi="Times New Roman" w:cs="Times New Roman"/>
          <w:color w:val="000000"/>
          <w:sz w:val="24"/>
          <w:szCs w:val="24"/>
          <w:shd w:val="clear" w:color="auto" w:fill="FFFFFF"/>
        </w:rPr>
        <w:t>окр.среду</w:t>
      </w:r>
      <w:proofErr w:type="spellEnd"/>
      <w:r w:rsidRPr="00970647">
        <w:rPr>
          <w:rFonts w:ascii="Times New Roman" w:eastAsia="Times New Roman" w:hAnsi="Times New Roman" w:cs="Times New Roman"/>
          <w:color w:val="000000"/>
          <w:sz w:val="24"/>
          <w:szCs w:val="24"/>
          <w:shd w:val="clear" w:color="auto" w:fill="FFFFFF"/>
        </w:rPr>
        <w:t>; 230306000 "Расчеты по обязательному социальному страхованию от несчастных случаев на производстве и профессиональных заболеваний" – 32,26 руб.; 230314000 "Расчеты по единому налоговому платежу"- 15 817,00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Кредиторская задолженность:</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состоянию на 01.01.2024 года произошли изменения остатков в связи с исправлением бюджетными учреждениями ошибок прошлых лет:</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остаток по счету 230301000 "Расчеты по налогу на доходы физических лиц" увеличен на сумму 96 300,00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остаток по счету 240149182 "Расчеты по налогу на доходы физических лиц" увеличен на сумму 77 280,00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Также по состоянию на 01.01.2024 произошли изменения остатков валюты баланса по причине изменения подведомственности ОГБУ "Реабилитационный центр для несовершеннолетних "Красный Бор":</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остаток по счету 220834000 "Расчеты с подотчетными лицами по приобретению материальных запасов" увеличен на сумму 311,00 руб. в пассиве;</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остаток по счету 230234000 "Расчеты по приобретению материальных запасов" увеличен на сумму 2 738,00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220500000 «Расчеты по доходам» по состоянию на 01.01.2025 года составил 13 787 782,11 руб. - счет 220531000 "Расчеты по доходам от оказания платных услуг (работ)".</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230200000 «Расчеты по принятым обязательствам» по состоянию на 01.01.2025 года  составил 38 495 942,25 руб. Остаток сложился по счетам: 230221000 «Расчеты по услугам связи» составил 385 065,67 руб. - текущая задолженность за декабрь 2024 года по услугам связи и интернета; 230223000 «Расчеты по коммунальным услугам» составил 107 511,49 руб.- текущая задолженность за декабрь 2024 года по коммунальным услугам; 230224000 "Расчеты по арендной плате за пользование имуществом" составил 11 595,04 руб. – возмещение коммунальных расходов за декабрь 2024 года; 230225000 "Расчеты по работам, услугам по содержанию имущества" составил 414 718,77 руб. - текущая задолженность за декабрь 2024 года по содержанию имущества; 230226000 "Расчеты по прочим работам, услугам" составил 998 839,73 руб. - текущая задолженность за декабрь 2024 года по услугам охраны, обновлению программных продуктов и прочие услуги; 230234000 "Расчеты по приобретению материальных запасов" составил 36 578 211,55 руб. - текущая задолженность по поставке продуктов питания и других материалов.</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Остаток по счету 230300000 «Расчеты по платежам в бюджеты» на 01.01.2025 года составил 1 008 619,17 руб. Остаток сложился по счетам: 230303000 «Расчеты по налогу на прибыль» - 14 446,00 руб.; 230304000 «Расчеты по налогу на добавленную стоимость» - 58 539,90 руб.; 230305000 «Расчеты по прочим платежам в бюджет» - 61 085,08 руб., в том числе 60 975,00 руб. транспортный налог, 110,08 руб. - плата за негатив. </w:t>
      </w:r>
      <w:proofErr w:type="spellStart"/>
      <w:r w:rsidRPr="00970647">
        <w:rPr>
          <w:rFonts w:ascii="Times New Roman" w:eastAsia="Times New Roman" w:hAnsi="Times New Roman" w:cs="Times New Roman"/>
          <w:color w:val="000000"/>
          <w:sz w:val="24"/>
          <w:szCs w:val="24"/>
          <w:shd w:val="clear" w:color="auto" w:fill="FFFFFF"/>
        </w:rPr>
        <w:t>возд</w:t>
      </w:r>
      <w:proofErr w:type="spellEnd"/>
      <w:r w:rsidRPr="00970647">
        <w:rPr>
          <w:rFonts w:ascii="Times New Roman" w:eastAsia="Times New Roman" w:hAnsi="Times New Roman" w:cs="Times New Roman"/>
          <w:color w:val="000000"/>
          <w:sz w:val="24"/>
          <w:szCs w:val="24"/>
          <w:shd w:val="clear" w:color="auto" w:fill="FFFFFF"/>
        </w:rPr>
        <w:t xml:space="preserve">. на </w:t>
      </w:r>
      <w:proofErr w:type="spellStart"/>
      <w:r w:rsidRPr="00970647">
        <w:rPr>
          <w:rFonts w:ascii="Times New Roman" w:eastAsia="Times New Roman" w:hAnsi="Times New Roman" w:cs="Times New Roman"/>
          <w:color w:val="000000"/>
          <w:sz w:val="24"/>
          <w:szCs w:val="24"/>
          <w:shd w:val="clear" w:color="auto" w:fill="FFFFFF"/>
        </w:rPr>
        <w:t>окр</w:t>
      </w:r>
      <w:proofErr w:type="spellEnd"/>
      <w:r w:rsidRPr="00970647">
        <w:rPr>
          <w:rFonts w:ascii="Times New Roman" w:eastAsia="Times New Roman" w:hAnsi="Times New Roman" w:cs="Times New Roman"/>
          <w:color w:val="000000"/>
          <w:sz w:val="24"/>
          <w:szCs w:val="24"/>
          <w:shd w:val="clear" w:color="auto" w:fill="FFFFFF"/>
        </w:rPr>
        <w:t>. среду; 230306000 " Расчеты по страховым взносам на обязательное социальное страхование от несчастных случаев на производстве и профессиональных заболеваний" – 1 604,03 руб.; 230310000 «Расчеты по страховым взносам на обязательное пенсионное страхование на выплату страховой части трудовой пенсии» составил 24 900,00 руб.; 230312000 «Расчеты по налогу на имущество организаций» - 61 153,00 руб.; 230313000 "Расчеты по земельному налогу" – 592,00 руб.; 230315000 "Расчеты по единому страховому тарифу" – 786 299,16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240140000 «Доходы будущих периодов» на 01.01.2025 года составил 34 799 611,98 руб.</w:t>
      </w:r>
    </w:p>
    <w:p w:rsidR="00DA7BEB" w:rsidRDefault="00970647" w:rsidP="00970647">
      <w:pPr>
        <w:shd w:val="clear" w:color="auto" w:fill="FFFFFF"/>
        <w:ind w:firstLine="709"/>
        <w:jc w:val="both"/>
        <w:rPr>
          <w:rFonts w:ascii="Times New Roman" w:eastAsia="Times New Roman"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240160000 «Резервы предстоящих расходов» на 01.01.2025 года составил 22 797 025,16 руб.</w:t>
      </w:r>
    </w:p>
    <w:p w:rsidR="00933147" w:rsidRDefault="00933147" w:rsidP="00970647">
      <w:pPr>
        <w:shd w:val="clear" w:color="auto" w:fill="FFFFFF"/>
        <w:ind w:firstLine="709"/>
        <w:jc w:val="both"/>
        <w:rPr>
          <w:rFonts w:ascii="Times New Roman" w:eastAsia="Times New Roman" w:hAnsi="Times New Roman" w:cs="Times New Roman"/>
          <w:color w:val="000000"/>
          <w:sz w:val="24"/>
          <w:szCs w:val="24"/>
          <w:shd w:val="clear" w:color="auto" w:fill="FFFFFF"/>
        </w:rPr>
      </w:pPr>
    </w:p>
    <w:p w:rsidR="00933147" w:rsidRPr="00970647" w:rsidRDefault="00933147" w:rsidP="00970647">
      <w:pPr>
        <w:shd w:val="clear" w:color="auto" w:fill="FFFFFF"/>
        <w:ind w:firstLine="709"/>
        <w:jc w:val="both"/>
        <w:rPr>
          <w:rFonts w:ascii="Times New Roman" w:eastAsia="Segoe UI" w:hAnsi="Times New Roman" w:cs="Times New Roman"/>
          <w:color w:val="000000"/>
          <w:sz w:val="24"/>
          <w:szCs w:val="24"/>
          <w:shd w:val="clear" w:color="auto" w:fill="FFFFFF"/>
        </w:rPr>
      </w:pP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Субсидии на гос. задание:</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Дебиторская задолженность:</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состоянию на 01.01.2024 произошли изменения остатков валюты баланса:</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lastRenderedPageBreak/>
        <w:t>- по причине изменения подведомственности ОГБУ "Реабилитационный центр для несовершеннолетних "Красный Бор": остаток по счету 420531000 «Расчеты по доходам от оказания платных услуг (работ)» увеличен на сумму 126 236 800,00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в связи с исправлением бюджетными учреждениями ошибок прошлых лет увеличен остаток по счету 420611000 «Расчеты по заработной плате» на сумму 741,00 руб., по счету 430309000 «Расчеты по дополнительным страховым взносам на пенсионное страхование» на сумму 35 916,36 руб., по счету 430314000 «Расчеты по единому налоговому платежу» на сумму 11 707,80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420531000 «Расчеты по доходам от оказания платных услуг (работ)» по состоянию на 01.01.2025 года составил 4 702 958 300,00 руб.- сумма соглашения на плановый 2025-2026 годы.</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420611000 "Расчеты по авансам по оплате труда, начислениям на выплаты по оплате труда" составил 4 536,00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420634000 "Расчеты по авансам по приобретению материальных запасов" составил 72 960,57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420934000 " Расчеты по доходам от компенсации затрат" составил 14 201,76 руб. - начислена задолженность Социального фонда по возмещению расходов работодателя по оплате четырех дополнительных выходных дней для ухода за детьми-инвалидами.</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430306000 "Расчеты по обязательному социальному страхованию от несчастных случаев на производстве и профессиональных заболеваний" составил 52,10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430314000 «Расчеты по единому налоговому платежу» составил 75 411,78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Кредиторская задолженность:</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состоянию на 01.01.2024 произошли изменения остатков валюты баланса:</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причине изменения подведомственности ОГБУ "Реабилитационный центр для несовершеннолетних "Красный Бор" увеличены остатки по счетам: 420800000 «Расчеты с подотчетными лицами» увеличен на сумму 2,70 руб., 430200000 «Расчеты по принятым обязательствам» на сумму 235 138,32 руб., 430300000 «Расчеты по платежам в бюджеты» на сумму 1 436,84 руб., 430400000 «Расчеты по удержаниям из выплат по оплате труда» на сумму 626 028,02 руб., 440140000 «Доходы будущих периодов» на сумму 126 236 800,00 руб., 440160000 «Резервы предстоящих расходов» на сумму 634 973,02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в связи с исправлением бюджетными учреждениями ошибок прошлых лет увеличен остаток по счету 430301000 «Расчеты по налогу на доходы физических лиц» на сумму 741,00 руб., остаток по счету 430310001 перенесен на счет 430315001 в сумме 213 244,24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430200000 «Расчеты по принятым обязательствам» по состоянию на 01.01.2025 года составил 2 439 121,41 руб. Остаток сложился по счетам:  430221000 «Расчеты по услугам связи» составил 92589,38 руб. - текущая задолженность по услугам связи за декабрь 2024 года; 430224000 "Расчеты по арендной плате за пользование имуществом" составил 150,00 руб. – возмещение коммунальных расходов за декабрь 2024 года; 430225000 "Расчеты по работам, услугам по содержанию имущества" составил 1 513,77 руб. - текущая задолженность по содержанию имущества за декабрь 2024 года; 430226000 "Расчеты по прочим работам, услугам" составил 4 461,64 руб. - текущая задолженность за прочие работы и услуги за декабрь 2024 года; 430234000 "Расчеты по приобретению материальных запасов" составил 2 333 716,93 руб. - текущая задолженность по поставке продуктов питания, ГСМ и других материалов.</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Остаток по счету 430300000 «Расчеты по платежам в бюджеты» на 01.01.2025 года составил  19 522 568,62 руб. Остаток сложился по счету:  430301000 "Расчеты по налогу на доходы физических лиц" -  17 049,46 руб.; 430305000 "Расчеты по прочим платежам в бюджет" составил 9 592 394,94 руб. в том числе начислен остаток средств субсидии, подлежащий возврату в 2025 году, в связи с невыполнением государственного задания – 9 578 633,61 руб., транспортный налог – 13 629,00 руб., задолженность  по возврату в доход бюджета денежных взысканий за нарушение законодательства о контрактной системе в сфере закупок в сумме 132,33 руб.; 430306000 "Расчеты по обязательному социальному страхованию от несчастных случаев на производстве и профессиональных заболеваний" составил 8 784,92 руб.;430310000 "Расчеты по страховым взносам на обязательное пенсионное страхование на выплату страховой части </w:t>
      </w:r>
      <w:r w:rsidRPr="00970647">
        <w:rPr>
          <w:rFonts w:ascii="Times New Roman" w:eastAsia="Times New Roman" w:hAnsi="Times New Roman" w:cs="Times New Roman"/>
          <w:color w:val="000000"/>
          <w:sz w:val="24"/>
          <w:szCs w:val="24"/>
          <w:shd w:val="clear" w:color="auto" w:fill="FFFFFF"/>
        </w:rPr>
        <w:lastRenderedPageBreak/>
        <w:t>трудовой пенсии" составил 396 855,86 руб.; 430315000 "Расчеты по единому страховому тарифу" – 9 507 483,44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430402000 «Расчеты с депонентами» на 01.01.2025 года составил 18 049,18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430403000 "Расчеты по удержаниям из выплат по оплате труда" на 01.01.2025 года составил 630 582,05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440140000 «Доходы будущих периодов» на 01.01.2025 года составил 4 702 985 652,50 руб., в том числе 4 702 958 300,00 руб. - сумма соглашения на плановый 2025-2026 годы, 27 352,50 – начислены доходы от безвозмездного права пользования активом, предоставленным сектором государственного управления.</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440160000 «Резервы предстоящих расходов» на 01.01.2025 года составил 138 796 211,08 руб. </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Субсидии на иные цели:</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Дебиторская задолженность:</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состоянию на 01.01.2025 произошли изменения остатков валюты баланса по причине изменения подведомственности ОГБУ "Реабилитационный центр для несовершеннолетних "Красный Бор": увеличены остатки по счету 520552000 «Расчеты по доходам от оказания платных услуг (работ)» увеличен на сумму 18 771 200,00 руб., по счету 520623000 "Расчеты по авансам по коммунальным услугам" на сумму 270 575,02, по счету 530314000 "Расчеты по единому налоговому платежу" на сумму 218 264,50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520552000 «Расчеты по поступлениям текущего характера бюджетным и автономным учреждениям от сектора государственного управления» по состоянию на 01.01.2025 года составил 596 119 600,00 руб.- сумма соглашений на плановый 2025-2026 годы.</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520600000 «Расчеты по выданным авансам» по состоянию на 01.01.2025 года составил 102 515,20 руб. Остаток сложился по счету 520623000 "Расчеты по авансам по коммунальным услугам" составил 102515,20 руб. – авансовые платежи за коммунальные услуги.</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530314000 "Расчеты по единому налоговому платежу" по состоянию на 01.01.2025 составил 6 135,00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Кредиторская задолженность:</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состоянию на 01.01.2025 произошли изменения остатков валюты баланса:</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причине изменения подведомственности ОГБУ "Реабилитационный центр для несовершеннолетних "Красный Бор" увеличены остатки по счетам 530223000 «Расчеты по коммунальным услугам» на сумму 259 026,37 руб., 530305000 «Расчеты по прочим платежам в бюджет» на сумму 116 925,78 руб., 540140000 «Доходы будущих периодов» на сумму 18 771 200,00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в связи с исправлением бюджетными учреждениями ошибок прошлых лет увеличен остаток по счету 530313000 «Расчеты по земельному налогу» на сумму 10 281,00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530200000 " Расчеты по принятым обязательствам" на 01.01.2025 года составил 14 339 599,98 руб. Остаток сложился по счетам: 530223000 "Расчеты по коммунальным услугам" 14 272 025,52 руб. - текущая задолженность за декабрь 2024 года; 530224000 «Расчеты по арендной плате за пользованием имуществом» составил 14 448,20 руб.; 530225000 «Расчеты по работам, услугам по содержанию имущества» составил 9 970,00 руб. - текущая задолженность по содержанию имущества за декабрь 2024 года; 530226000 "Расчеты по прочим работам, услугам" составил 1 050,00 руб.; 530231000 «Расчеты по приобретению основных средств» составил 4 949,00 руб., 530234000 «Расчеты по приобретению материальных запасов» составил 37 157,26 руб. - текущая задолженность по поставке продуктов питания, ГСМ и других материалов.</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530300000 «Расчеты по платежам в бюджеты» на 01.01.2025 года составил 66 491 249,89 руб. Остаток сложился по счетам: 530305000 «Расчеты по прочим платежам в бюджет» - 61 533 711,44 руб.: 118 037,00 руб. - начислен транспортный налог за</w:t>
      </w:r>
      <w:r w:rsidR="00933147">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 xml:space="preserve"> 4 квартал 2024 года, 59 709 333,82 – остаток субсидии, разрешенный к расходованию в 2025 году, 1 706 340,62 руб. – сумма субсидии, подлежащая возврату в бюджет в 2025 году; 530312000 «Расчеты по налогу на имущество организаций» составил 3 545 612,91 руб. - начислен налог на имущество за 4 квартал 2024 года; 530313000 «Расчеты по земельному налогу» составил </w:t>
      </w:r>
      <w:r w:rsidRPr="00970647">
        <w:rPr>
          <w:rFonts w:ascii="Times New Roman" w:eastAsia="Times New Roman" w:hAnsi="Times New Roman" w:cs="Times New Roman"/>
          <w:color w:val="000000"/>
          <w:sz w:val="24"/>
          <w:szCs w:val="24"/>
          <w:shd w:val="clear" w:color="auto" w:fill="FFFFFF"/>
        </w:rPr>
        <w:lastRenderedPageBreak/>
        <w:t>1 410 088,75 руб. - начислен земельный налог за 4 квартал 2024 года., 530315000 "Расчеты по единому страховому тарифу" – 1 836,79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540140000 «Доходы будущих периодов» на 01.01.2025 года составил 596 119 600,00 руб.- сумма соглашений на плановый 2025-2026 годы.</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540160000 «Резервы предстоящих расходов» составил 3 212 305,16 руб. – сформирован резерв на оплату отпусков, включая платежи на обязательное социальное страхование, сформирован резерв для оплаты коммунальных расходов.</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Субсидии на цели осуществления капитальных вложений:</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Дебиторская и кредиторская задолженность на 01.01.2025 года отсутствует.</w:t>
      </w:r>
    </w:p>
    <w:p w:rsidR="00DA7BEB" w:rsidRPr="00970647" w:rsidRDefault="00970647" w:rsidP="00933147">
      <w:pPr>
        <w:shd w:val="clear" w:color="auto" w:fill="FFFFFF"/>
        <w:ind w:left="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rPr>
        <w:br/>
        <w:t>Причин</w:t>
      </w:r>
      <w:r w:rsidRPr="00970647">
        <w:rPr>
          <w:rFonts w:ascii="Times New Roman" w:eastAsia="Times New Roman" w:hAnsi="Times New Roman" w:cs="Times New Roman"/>
          <w:color w:val="000000"/>
          <w:sz w:val="24"/>
          <w:szCs w:val="24"/>
          <w:shd w:val="clear" w:color="auto" w:fill="FFFFFF"/>
        </w:rPr>
        <w:t xml:space="preserve">ы увеличения просроченной задолженности отражены в </w:t>
      </w:r>
      <w:r w:rsidRPr="00970647">
        <w:rPr>
          <w:rFonts w:ascii="Times New Roman" w:eastAsia="Times New Roman" w:hAnsi="Times New Roman" w:cs="Times New Roman"/>
          <w:b/>
          <w:color w:val="000000"/>
          <w:sz w:val="24"/>
          <w:szCs w:val="24"/>
          <w:shd w:val="clear" w:color="auto" w:fill="FFFFFF"/>
        </w:rPr>
        <w:t>Таблице № 11.</w:t>
      </w:r>
    </w:p>
    <w:p w:rsidR="00DA7BEB" w:rsidRPr="00970647" w:rsidRDefault="00970647" w:rsidP="00933147">
      <w:pPr>
        <w:shd w:val="clear" w:color="auto" w:fill="FFFFFF"/>
        <w:ind w:left="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br/>
        <w:t>Сведения об изменении остатков валюты баланса (ф.0503773):</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Приносящая доход деятельность:</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состоянию на 01.01.2024 года произошли изменения остатков валюты баланса.</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Актив:</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коду причины "01 - изменение подведомственности государственных (муниципальных) учреждений"- увеличены остатки валюты баланса по причине изменения подведомственности ОГБУ "Реабилитационный центр для несовершеннолетних "Красный Бор":</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210100000 на сумму 10 154 855,89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210400000 на сумму 9 101 570,23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210500000 на сумму 3 289 366,54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210500000 на сумму 3 289 366,54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220100000 на сумму 1 156 062,93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коду причины «03 - исправление ошибок прошлых лет», в том числе:</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«03.2 - несвоевременное отражение фактов хозяйственной жизни в регистрах бухгалтерского учета» - 60 678,70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уменьшен остаток по счету 210136000 на сумму 4 216,00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уменьшен остаток по счету 210436000 на сумму 4 216,00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уменьшен остаток по счету 210531000 на сумму 3 945,00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уменьшен остаток по счету 210534000 на сумму 810,00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уменьшен остаток по счету 210536000 на сумму 2 630,30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увеличен остаток по счету 220535000 на сумму 68 064,00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«03.3 - ошибки в применении счетов бухгалтерского учета» - 75 705,04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увеличен остаток по счету 210444000 на сумму 67 350,00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увеличен остаток по счету 210446000 на сумму 9 930,00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уменьшен остаток по счету 210536000 на сумму 1 574,96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увеличен остаток по счету 211144000 на сумму 134 700,00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увеличен остаток по счету 211146000 на сумму 19 860,00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Пассив:</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коду причины "01 - изменение подведомственности государственных (муниципальных) учреждений"-  увеличены остатки валюты баланса по причине изменения подведомственности ОГБУ "Реабилитационный центр для несовершеннолетних "Красный Бор":</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220800000 на сумму 311,00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221000000 на сумму 4 476 384,89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230200000 на сумму 2 738,00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230400000 на сумму 46 560,65,</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240130000 на сумму 972 720,59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коду причины «03 - исправление ошибок прошлых лет», в том числе:</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«03.2 - несвоевременное отражение фактов хозяйственной жизни в регистрах бухгалтерского учета» - 60 678,70 руб. по счету 240130000;</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«03.3 - ошибки в применении счетов бухгалтерского учета» - 75 705,04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240141000 увеличение в сумме 77 280,00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240130000 уменьшен на сумму 1</w:t>
      </w:r>
      <w:r w:rsidR="00933147">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574,96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lastRenderedPageBreak/>
        <w:t>- «03.4 - ошибки, допущенные при отражении бухгалтерских записей на основании первичного учетного документа (за исключением ошибок в применении счетов бухгалтерского учета)»:</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230301000 увеличение в сумме 96 630,00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240130000 уменьшение в сумме 96 630,00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Деятельность по государственному (муниципальному) заданию:</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состоянию на 01.01.2024 года произошли изменения остатков валюты баланса.</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Актив:</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коду причины "01 - изменение подведомственности государственных (муниципальных) учреждений"- увеличены остатки валюты баланса по причине изменения подведомственности ОГБУ "Реабилитационный центр для несовершеннолетних "Красный Бор":</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410100000 на сумму 104 290 002,35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410300000 на сумму 18 833 915,30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410400000 на сумму 49 634 577,16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410500000 на сумму 2 340 105,44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420100000 на сумму 15 440,17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420500000 на сумму 126 236 800,00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440150000 на сумму 39 000,00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коду причины «03 - исправление ошибок прошлых лет», в том числе:</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«03.2 - несвоевременное отражение фактов хозяйственной жизни в регистрах бухгалтерского учета» - 11</w:t>
      </w:r>
      <w:r w:rsidR="00933147">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707,80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410134000 уменьшение в сумме 7</w:t>
      </w:r>
      <w:r w:rsidR="00933147">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791,00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410434000 уменьшение в сумме 7</w:t>
      </w:r>
      <w:r w:rsidR="00933147">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791,00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430314000 увеличение в сумме 11 707,80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«03.4 - ошибки, допущенные при отражении бухгалтерских записей на основании первичного учетного документа (за исключением ошибок в применении счетов бухгалтерского учета)» - 687,71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410534000 уменьшение в сумме 53,29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420611000 увеличение в сумме 741,00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«03.5 - иные причины»</w:t>
      </w:r>
      <w:r w:rsidR="00933147">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w:t>
      </w:r>
      <w:r w:rsidR="00933147">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17</w:t>
      </w:r>
      <w:r w:rsidR="00933147">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024,64</w:t>
      </w:r>
      <w:r w:rsidR="00933147">
        <w:rPr>
          <w:rFonts w:ascii="Times New Roman" w:eastAsia="Times New Roman" w:hAnsi="Times New Roman" w:cs="Times New Roman"/>
          <w:color w:val="000000"/>
          <w:sz w:val="24"/>
          <w:szCs w:val="24"/>
          <w:shd w:val="clear" w:color="auto" w:fill="FFFFFF"/>
        </w:rPr>
        <w:t xml:space="preserve"> руб.</w:t>
      </w:r>
      <w:r w:rsidRPr="00970647">
        <w:rPr>
          <w:rFonts w:ascii="Times New Roman" w:eastAsia="Times New Roman" w:hAnsi="Times New Roman" w:cs="Times New Roman"/>
          <w:color w:val="000000"/>
          <w:sz w:val="24"/>
          <w:szCs w:val="24"/>
          <w:shd w:val="clear" w:color="auto" w:fill="FFFFFF"/>
        </w:rPr>
        <w:t>:</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410424000 увеличение в сумме 18 891,72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430309000 увеличение в сумме 35 916,36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Пассив:</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коду причины "01 - изменение подведомственности государственных (муниципальных) учреждений"- увеличены остатки валюты баланса по причине изменения подведомственности ОГБУ "Реабилитационный центр для несовершеннолетних "Красный Бор":</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420800000 на сумму 2,70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421000000 на сумму 116 481 363,73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430300000 на сумму 1 436,84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430400000 на сумму 626 028,02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440140000 на сумму 126 236 800,00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440160000 на сумму 634 973,02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уменьшены по счету 440130000 на сумму 42 095 056,53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коду причины «03 - исправление ошибок прошлых лет», в том числе:</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«03.2 - несвоевременное отражение фактов хозяйственной жизни в регистрах бухгалтерского учета» - 11</w:t>
      </w:r>
      <w:r w:rsidR="00933147">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707,80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440130000 увеличение в сумме 11 707,80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«03.4 - ошибки, допущенные при отражении бухгалтерских записей на основании первичного учетного документа (за исключением ошибок в применении счетов бухгалтерского учета)» - 687,71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440130000 уменьшение в сумме 53,29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430301000 увеличение в сумме 741,00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«03.5 - иные причины»</w:t>
      </w:r>
      <w:r w:rsidR="00933147">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w:t>
      </w:r>
      <w:r w:rsidR="00933147">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17</w:t>
      </w:r>
      <w:r w:rsidR="00933147">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024,64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440130000 увеличение в сумме 17 024,64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Субсидии на иные цели:</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lastRenderedPageBreak/>
        <w:t>По состоянию на 01.01.2024 года произошли изменения остатков валюты баланса.</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Актив:</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коду причины "01 - изменение подведомственности государственных (муниципальных) учреждений"- увеличены остатки валюты баланса по причине изменения подведомственности ОГБУ "Реабилитационный центр для несовершеннолетних "Красный Бор":</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520100000 на сумму 116 925,78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520500000 на сумму 18 771 200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520600000 на сумму 270 575,02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530300000 на сумму 218 264,50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Пассив:</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коду причины "01 - изменение подведомственности государственных (муниципальных) учреждений"- увеличены остатки валюты баланса по причине изменения подведомственности ОГБУ "Реабилитационный центр для несовершеннолетних "Красный Бор":</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530200000 на сумму 259 026,37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530300000 на сумму 116 925,78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540130000 на сумму 229 813,15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540140000 на сумму 18 771 200,00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коду причины «03 - исправление ошибок прошлых лет», в том числе:</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«03.1 - несвоевременное поступление первичных учетных документов»:</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530313000 увеличение в сумме 134,00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«03.2 - несвоевременное отражение фактов хозяйственной жизни в регистрах бухгалтерского учета»:</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счету 530313000 увеличение в сумме 10 415,00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b/>
          <w:color w:val="000000"/>
          <w:sz w:val="24"/>
          <w:szCs w:val="24"/>
          <w:shd w:val="clear" w:color="auto" w:fill="FFFFFF"/>
        </w:rPr>
        <w:t>Сведения о принятых и неисполненных обязательствах (ф.0503775):</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В 2024 году экономия при заключении договоров с применением конкурентных способов составила 63 276 633,60 руб.     </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rPr>
        <w:t> </w:t>
      </w:r>
      <w:r w:rsidRPr="00970647">
        <w:rPr>
          <w:rFonts w:ascii="Times New Roman" w:eastAsia="Times New Roman" w:hAnsi="Times New Roman" w:cs="Times New Roman"/>
          <w:b/>
          <w:color w:val="000000"/>
          <w:sz w:val="24"/>
          <w:szCs w:val="24"/>
        </w:rPr>
        <w:t>Сведения об остатках денежных средств на счетах получателя бюджетных средств (ф.0503779):</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Остатки на 01.01.2024 увеличены в связи с изменением подведомственности ОГБУ "Реабилитационный центр для несовершеннолетних "Красный Бор" на сумму 1 271 428,88 руб., в том числе:</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приносящая доход деятельность 1 092 502,28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средства во временном распоряжении 46 560,65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субсидия на выполнение государственного задания 15 440,17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субсидии на иные цели 116 925,78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Собственные доходы учреждения:</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собственных средств по состоянию на 01.01.2025 составил 43 079 260,61 руб., в том числе по счету 220111000 - 43 077 406,61 руб., по счету 220134000 - 1 854,00 руб. Остаток денежных средств образовался в связи с получением учреждениями платы за социальные услуги и обслуживание, спонсорской помощи и неполным их расходованием. Остаток собственных средств на 01.01.2025 будет израсходован в зависимости от нужд учреждения (заработная плата работникам, приобретение материалов, оплата услуг по содержанию имущества и т.д.).</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Средства во временном распоряжении:</w:t>
      </w:r>
    </w:p>
    <w:p w:rsidR="009331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средств во временном распоряжении по состоянию на 01.01.2025</w:t>
      </w:r>
      <w:r w:rsidR="00933147">
        <w:rPr>
          <w:rFonts w:ascii="Times New Roman" w:eastAsia="Times New Roman" w:hAnsi="Times New Roman" w:cs="Times New Roman"/>
          <w:color w:val="000000"/>
          <w:sz w:val="24"/>
          <w:szCs w:val="24"/>
          <w:shd w:val="clear" w:color="auto" w:fill="FFFFFF"/>
        </w:rPr>
        <w:t xml:space="preserve"> </w:t>
      </w:r>
      <w:r w:rsidR="00933147" w:rsidRPr="00970647">
        <w:rPr>
          <w:rFonts w:ascii="Times New Roman" w:eastAsia="Times New Roman" w:hAnsi="Times New Roman" w:cs="Times New Roman"/>
          <w:color w:val="000000"/>
          <w:sz w:val="24"/>
          <w:szCs w:val="24"/>
          <w:shd w:val="clear" w:color="auto" w:fill="FFFFFF"/>
        </w:rPr>
        <w:t>составил</w:t>
      </w:r>
      <w:r w:rsidR="00933147">
        <w:rPr>
          <w:rFonts w:ascii="Times New Roman" w:eastAsia="Times New Roman" w:hAnsi="Times New Roman" w:cs="Times New Roman"/>
          <w:color w:val="000000"/>
          <w:sz w:val="24"/>
          <w:szCs w:val="24"/>
          <w:shd w:val="clear" w:color="auto" w:fill="FFFFFF"/>
        </w:rPr>
        <w:t xml:space="preserve">     </w:t>
      </w:r>
      <w:r w:rsidR="00933147" w:rsidRPr="00970647">
        <w:rPr>
          <w:rFonts w:ascii="Times New Roman" w:eastAsia="Times New Roman" w:hAnsi="Times New Roman" w:cs="Times New Roman"/>
          <w:color w:val="000000"/>
          <w:sz w:val="24"/>
          <w:szCs w:val="24"/>
          <w:shd w:val="clear" w:color="auto" w:fill="FFFFFF"/>
        </w:rPr>
        <w:t xml:space="preserve"> </w:t>
      </w:r>
      <w:r w:rsidR="00933147" w:rsidRPr="00970647">
        <w:rPr>
          <w:rFonts w:ascii="Times New Roman" w:eastAsia="Times New Roman" w:hAnsi="Times New Roman" w:cs="Times New Roman"/>
          <w:color w:val="000000"/>
          <w:sz w:val="24"/>
          <w:szCs w:val="24"/>
          <w:shd w:val="clear" w:color="auto" w:fill="FFFFFF"/>
        </w:rPr>
        <w:t>352</w:t>
      </w:r>
      <w:r w:rsidR="00933147">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683 539,46 руб., в том числе по счетам 320126000 - 127 859 897,28 руб. остаток средств на номинальных счетах в кредитных организациях, 320111000 - 224 823 642,18 руб. в связи с поступлением личных денежных средств недееспособных граждан, проживающих в стационарных учреждениях социального обслуживания, а также сумм, поступивших на обеспечение исполнения государственных контрактов.</w:t>
      </w:r>
    </w:p>
    <w:p w:rsidR="00933147" w:rsidRDefault="00933147" w:rsidP="00970647">
      <w:pPr>
        <w:shd w:val="clear" w:color="auto" w:fill="FFFFFF"/>
        <w:ind w:firstLine="709"/>
        <w:jc w:val="both"/>
        <w:rPr>
          <w:rFonts w:ascii="Times New Roman" w:eastAsia="Segoe UI" w:hAnsi="Times New Roman" w:cs="Times New Roman"/>
          <w:color w:val="000000"/>
          <w:sz w:val="24"/>
          <w:szCs w:val="24"/>
          <w:shd w:val="clear" w:color="auto" w:fill="FFFFFF"/>
        </w:rPr>
      </w:pPr>
    </w:p>
    <w:p w:rsidR="00933147" w:rsidRDefault="00933147" w:rsidP="00970647">
      <w:pPr>
        <w:shd w:val="clear" w:color="auto" w:fill="FFFFFF"/>
        <w:ind w:firstLine="709"/>
        <w:jc w:val="both"/>
        <w:rPr>
          <w:rFonts w:ascii="Times New Roman" w:eastAsia="Segoe UI" w:hAnsi="Times New Roman" w:cs="Times New Roman"/>
          <w:color w:val="000000"/>
          <w:sz w:val="24"/>
          <w:szCs w:val="24"/>
          <w:shd w:val="clear" w:color="auto" w:fill="FFFFFF"/>
        </w:rPr>
      </w:pP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Субсидия на выполнение государственного (муниципального) задания:</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lastRenderedPageBreak/>
        <w:t>Остаток по счету 420111000 по состоянию на 01.01.2025 составил 7 775 405,26 руб. в связи с остатками неиспользованных денежных средств от полученной субсидии на выполнение государственного задания. Неиспользованные в 2024 году остатки будут направлены в 2025 году для достижения целей, ради которых эти учреждения созданы, и частично возвращены в областной бюджет в связи с невыполнением государственного задания.</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Субсидии на иные цели:</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520111000 по состоянию на 01.01.2025 составил 61 415 674,44 руб. в связи с остатками неиспользованных денежных средств от полученной субсидии на иные цели. Неиспользованные в 2024 году остатки средств, предоставленные бюджетным учреждениям на иные цели, в отношении которых не будет принято решение о наличии потребности в направлении их на те же цели, будут возвращены в областной бюджет.</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Субсидии на цели осуществления капитальных вложений:</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620111000 по состоянию на 01.01.2025 отсутствует</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rPr>
        <w:t xml:space="preserve">Анализ показателей </w:t>
      </w:r>
      <w:r w:rsidRPr="00970647">
        <w:rPr>
          <w:rFonts w:ascii="Times New Roman" w:eastAsia="Times New Roman" w:hAnsi="Times New Roman" w:cs="Times New Roman"/>
          <w:b/>
          <w:color w:val="000000"/>
          <w:sz w:val="24"/>
          <w:szCs w:val="24"/>
        </w:rPr>
        <w:t>Баланса государственного (муниципального) учреждения (ф.0503730):</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Сумма Баланса увеличилась на 227 162 170,42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изменения подведомственности ОГБУ "Реабилитационный центр для несовершеннолетних "Красный Бор" (передано в ведомство Министерства социального развития Смоленской области от Министерства здравоохранения Смоленской области) в сумме 226 996 366,53 руб., в том числе деятельность с целевыми средствами 19 376 965,30 руб., деятельность по государственному заданию 202 120 686,10 руб., приносящая доход деятельность 5 498 715,13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 исправление ошибок прошлых лет в сумме 165 803,89 руб., в том числе деятельность по государственному заданию 29 420,15 руб., приносящая доход деятельность 136 383,74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020130000 "Денежные средства в кассе учреждения": </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Деятельность по государственному заданию:</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Остаток по счету 420135000 "Денежные документы" по состоянию на 01.01.2025 (0,00 руб.) уменьшился по сравнению с остатком на 01.01.2024 (1 357,00 руб.) на сумму 1 357,00 руб. в связи со списанием знаков почтовой оплаты.</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Приносящая доход деятельность (собственные средства):</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rPr>
        <w:t>Остаток по счету 220130000 включает остаток по счету 220134000 "Касса" и счету 220135000 "Денежные документы", который на 01.01.2025 (16 908,00 руб.) уменьшился по сравнению с остатком на 01.01.2024 (27 378,38 руб.) на сумму 10 470,38 руб. </w:t>
      </w:r>
      <w:r w:rsidRPr="00970647">
        <w:rPr>
          <w:rFonts w:ascii="Times New Roman" w:eastAsia="Times New Roman" w:hAnsi="Times New Roman" w:cs="Times New Roman"/>
          <w:color w:val="000000"/>
          <w:sz w:val="24"/>
          <w:szCs w:val="24"/>
          <w:shd w:val="clear" w:color="auto" w:fill="FFFFFF"/>
        </w:rPr>
        <w:t>в связи со списанием знаков почтовой оплаты.</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Анализ показателей по </w:t>
      </w:r>
      <w:proofErr w:type="spellStart"/>
      <w:r w:rsidRPr="00970647">
        <w:rPr>
          <w:rFonts w:ascii="Times New Roman" w:eastAsia="Times New Roman" w:hAnsi="Times New Roman" w:cs="Times New Roman"/>
          <w:color w:val="000000"/>
          <w:sz w:val="24"/>
          <w:szCs w:val="24"/>
          <w:shd w:val="clear" w:color="auto" w:fill="FFFFFF"/>
        </w:rPr>
        <w:t>забалансовым</w:t>
      </w:r>
      <w:proofErr w:type="spellEnd"/>
      <w:r w:rsidRPr="00970647">
        <w:rPr>
          <w:rFonts w:ascii="Times New Roman" w:eastAsia="Times New Roman" w:hAnsi="Times New Roman" w:cs="Times New Roman"/>
          <w:color w:val="000000"/>
          <w:sz w:val="24"/>
          <w:szCs w:val="24"/>
          <w:shd w:val="clear" w:color="auto" w:fill="FFFFFF"/>
        </w:rPr>
        <w:t xml:space="preserve"> счетам:</w:t>
      </w:r>
    </w:p>
    <w:p w:rsidR="00DA7BEB" w:rsidRPr="00970647" w:rsidRDefault="00970647" w:rsidP="00970647">
      <w:pPr>
        <w:shd w:val="clear" w:color="auto" w:fill="FFFFFF"/>
        <w:ind w:firstLine="709"/>
        <w:jc w:val="both"/>
        <w:rPr>
          <w:rFonts w:ascii="Times New Roman" w:eastAsia="Segoe UI" w:hAnsi="Times New Roman" w:cs="Times New Roman"/>
          <w:sz w:val="24"/>
          <w:szCs w:val="24"/>
          <w:shd w:val="clear" w:color="auto" w:fill="FFFFFF"/>
        </w:rPr>
      </w:pPr>
      <w:r w:rsidRPr="00970647">
        <w:rPr>
          <w:rFonts w:ascii="Times New Roman" w:eastAsia="Times New Roman" w:hAnsi="Times New Roman" w:cs="Times New Roman"/>
          <w:sz w:val="24"/>
          <w:szCs w:val="24"/>
          <w:shd w:val="clear" w:color="auto" w:fill="FFFFFF"/>
        </w:rPr>
        <w:t xml:space="preserve">На счете 01 «Имущество, полученное в пользование»: Остаток на 01.01.2025 </w:t>
      </w:r>
      <w:r w:rsidR="00933147">
        <w:rPr>
          <w:rFonts w:ascii="Times New Roman" w:eastAsia="Times New Roman" w:hAnsi="Times New Roman" w:cs="Times New Roman"/>
          <w:sz w:val="24"/>
          <w:szCs w:val="24"/>
          <w:shd w:val="clear" w:color="auto" w:fill="FFFFFF"/>
        </w:rPr>
        <w:t xml:space="preserve">                </w:t>
      </w:r>
      <w:proofErr w:type="gramStart"/>
      <w:r w:rsidR="00933147">
        <w:rPr>
          <w:rFonts w:ascii="Times New Roman" w:eastAsia="Times New Roman" w:hAnsi="Times New Roman" w:cs="Times New Roman"/>
          <w:sz w:val="24"/>
          <w:szCs w:val="24"/>
          <w:shd w:val="clear" w:color="auto" w:fill="FFFFFF"/>
        </w:rPr>
        <w:t xml:space="preserve">   </w:t>
      </w:r>
      <w:r w:rsidRPr="00970647">
        <w:rPr>
          <w:rFonts w:ascii="Times New Roman" w:eastAsia="Times New Roman" w:hAnsi="Times New Roman" w:cs="Times New Roman"/>
          <w:sz w:val="24"/>
          <w:szCs w:val="24"/>
          <w:shd w:val="clear" w:color="auto" w:fill="FFFFFF"/>
        </w:rPr>
        <w:t>(</w:t>
      </w:r>
      <w:proofErr w:type="gramEnd"/>
      <w:r w:rsidRPr="00970647">
        <w:rPr>
          <w:rFonts w:ascii="Times New Roman" w:eastAsia="Times New Roman" w:hAnsi="Times New Roman" w:cs="Times New Roman"/>
          <w:sz w:val="24"/>
          <w:szCs w:val="24"/>
          <w:shd w:val="clear" w:color="auto" w:fill="FFFFFF"/>
        </w:rPr>
        <w:t>3 590 806,04 руб.) увеличился по сравнению с остатком на 01.01.2024 (2 334 494,99 руб.) на сумму 1 256 311,05 руб. в связи применением федерального стандарта бухгалтерского учета для организаций государственного сектора "Нематериальные активы".</w:t>
      </w:r>
    </w:p>
    <w:p w:rsidR="00DA7BEB" w:rsidRPr="00970647" w:rsidRDefault="00970647" w:rsidP="00970647">
      <w:pPr>
        <w:shd w:val="clear" w:color="auto" w:fill="FFFFFF"/>
        <w:ind w:firstLine="709"/>
        <w:jc w:val="both"/>
        <w:rPr>
          <w:rFonts w:ascii="Times New Roman" w:eastAsia="Segoe UI" w:hAnsi="Times New Roman" w:cs="Times New Roman"/>
          <w:sz w:val="24"/>
          <w:szCs w:val="24"/>
          <w:shd w:val="clear" w:color="auto" w:fill="FFFFFF"/>
        </w:rPr>
      </w:pPr>
      <w:r w:rsidRPr="00970647">
        <w:rPr>
          <w:rFonts w:ascii="Times New Roman" w:eastAsia="Times New Roman" w:hAnsi="Times New Roman" w:cs="Times New Roman"/>
          <w:sz w:val="24"/>
          <w:szCs w:val="24"/>
          <w:shd w:val="clear" w:color="auto" w:fill="FFFFFF"/>
        </w:rPr>
        <w:t xml:space="preserve">На счете 02 «Материальные ценности, принятые на хранение»: Остаток на 01.01.2025 </w:t>
      </w:r>
      <w:proofErr w:type="gramStart"/>
      <w:r w:rsidR="00933147">
        <w:rPr>
          <w:rFonts w:ascii="Times New Roman" w:eastAsia="Times New Roman" w:hAnsi="Times New Roman" w:cs="Times New Roman"/>
          <w:sz w:val="24"/>
          <w:szCs w:val="24"/>
          <w:shd w:val="clear" w:color="auto" w:fill="FFFFFF"/>
        </w:rPr>
        <w:t xml:space="preserve">   </w:t>
      </w:r>
      <w:r w:rsidRPr="00970647">
        <w:rPr>
          <w:rFonts w:ascii="Times New Roman" w:eastAsia="Times New Roman" w:hAnsi="Times New Roman" w:cs="Times New Roman"/>
          <w:sz w:val="24"/>
          <w:szCs w:val="24"/>
          <w:shd w:val="clear" w:color="auto" w:fill="FFFFFF"/>
        </w:rPr>
        <w:t>(</w:t>
      </w:r>
      <w:proofErr w:type="gramEnd"/>
      <w:r w:rsidRPr="00970647">
        <w:rPr>
          <w:rFonts w:ascii="Times New Roman" w:eastAsia="Times New Roman" w:hAnsi="Times New Roman" w:cs="Times New Roman"/>
          <w:sz w:val="24"/>
          <w:szCs w:val="24"/>
          <w:shd w:val="clear" w:color="auto" w:fill="FFFFFF"/>
        </w:rPr>
        <w:t>10 061 520,82 руб.) увеличился по сравнению с остатком на 01.01.2024 (8 772 065,01 руб.) на сумму 1 289 455,81 руб. в связи со списанием с баланса списываемого имущества до момента его утилизации.</w:t>
      </w:r>
    </w:p>
    <w:p w:rsidR="00DA7BEB" w:rsidRPr="00970647" w:rsidRDefault="00970647" w:rsidP="00970647">
      <w:pPr>
        <w:shd w:val="clear" w:color="auto" w:fill="FFFFFF"/>
        <w:ind w:firstLine="709"/>
        <w:jc w:val="both"/>
        <w:rPr>
          <w:rFonts w:ascii="Times New Roman" w:eastAsia="Segoe UI" w:hAnsi="Times New Roman" w:cs="Times New Roman"/>
          <w:sz w:val="24"/>
          <w:szCs w:val="24"/>
          <w:shd w:val="clear" w:color="auto" w:fill="FFFFFF"/>
        </w:rPr>
      </w:pPr>
      <w:r w:rsidRPr="00970647">
        <w:rPr>
          <w:rFonts w:ascii="Times New Roman" w:eastAsia="Times New Roman" w:hAnsi="Times New Roman" w:cs="Times New Roman"/>
          <w:sz w:val="24"/>
          <w:szCs w:val="24"/>
          <w:shd w:val="clear" w:color="auto" w:fill="FFFFFF"/>
        </w:rPr>
        <w:t>На счете 03 «Бланки строгой отчетности» учитываются трудовые книжки и вкладыши к ним, чековые книжки, удостоверения, сертификаты, свидетельства, путёвки, квитанции. Остаток по счету 03 по состоянию на 01.01.2025 (27 471,39 руб.) уменьшился по сравнению с остатком на 01.01.2024 (28 860,16 руб.) на сумму 1 388,77 руб. в связи со списанием бланков строгой отчётности.</w:t>
      </w:r>
    </w:p>
    <w:p w:rsidR="00DA7BEB" w:rsidRPr="00970647" w:rsidRDefault="00970647" w:rsidP="00970647">
      <w:pPr>
        <w:shd w:val="clear" w:color="auto" w:fill="FFFFFF"/>
        <w:ind w:firstLine="709"/>
        <w:jc w:val="both"/>
        <w:rPr>
          <w:rFonts w:ascii="Times New Roman" w:eastAsia="Segoe UI" w:hAnsi="Times New Roman" w:cs="Times New Roman"/>
          <w:sz w:val="24"/>
          <w:szCs w:val="24"/>
          <w:shd w:val="clear" w:color="auto" w:fill="FFFFFF"/>
        </w:rPr>
      </w:pPr>
      <w:r w:rsidRPr="00970647">
        <w:rPr>
          <w:rFonts w:ascii="Times New Roman" w:eastAsia="Times New Roman" w:hAnsi="Times New Roman" w:cs="Times New Roman"/>
          <w:sz w:val="24"/>
          <w:szCs w:val="24"/>
          <w:shd w:val="clear" w:color="auto" w:fill="FFFFFF"/>
        </w:rPr>
        <w:t>На счете 04 «Сомнительная задолженность» учитывается задолженность неплатежеспособных дебиторов. Остаток по счету 04 по состоянию на 01.01.2025 (1 724 211,58 руб.) увеличился по сравнению с остатком на 01.01.2024 (808 037,22 руб.) на сумму 916 174,36 руб.</w:t>
      </w:r>
    </w:p>
    <w:p w:rsidR="00DA7BEB" w:rsidRPr="00970647" w:rsidRDefault="00970647" w:rsidP="00970647">
      <w:pPr>
        <w:shd w:val="clear" w:color="auto" w:fill="FFFFFF"/>
        <w:ind w:firstLine="709"/>
        <w:jc w:val="both"/>
        <w:rPr>
          <w:rFonts w:ascii="Times New Roman" w:eastAsia="Segoe UI" w:hAnsi="Times New Roman" w:cs="Times New Roman"/>
          <w:sz w:val="24"/>
          <w:szCs w:val="24"/>
          <w:shd w:val="clear" w:color="auto" w:fill="FFFFFF"/>
        </w:rPr>
      </w:pPr>
      <w:r w:rsidRPr="00970647">
        <w:rPr>
          <w:rFonts w:ascii="Times New Roman" w:eastAsia="Times New Roman" w:hAnsi="Times New Roman" w:cs="Times New Roman"/>
          <w:sz w:val="24"/>
          <w:szCs w:val="24"/>
          <w:shd w:val="clear" w:color="auto" w:fill="FFFFFF"/>
        </w:rPr>
        <w:t xml:space="preserve">На счете 07 «Награды, призы, кубки и ценные подарки, сувениры» учитываются материальные ценности, приобретаемые в целях награждения (дарения), в том числе ценные </w:t>
      </w:r>
      <w:r w:rsidRPr="00970647">
        <w:rPr>
          <w:rFonts w:ascii="Times New Roman" w:eastAsia="Times New Roman" w:hAnsi="Times New Roman" w:cs="Times New Roman"/>
          <w:sz w:val="24"/>
          <w:szCs w:val="24"/>
          <w:shd w:val="clear" w:color="auto" w:fill="FFFFFF"/>
        </w:rPr>
        <w:lastRenderedPageBreak/>
        <w:t>подарки и сувениры. Остаток по счету 07 по состоянию на 01.01.2025 (1 801,40 руб.) остался неизменным по сравнению с остатком на 01.01.2024 (1 801,40 руб.).</w:t>
      </w:r>
    </w:p>
    <w:p w:rsidR="00DA7BEB" w:rsidRPr="00970647" w:rsidRDefault="00970647" w:rsidP="00970647">
      <w:pPr>
        <w:shd w:val="clear" w:color="auto" w:fill="FFFFFF"/>
        <w:ind w:firstLine="709"/>
        <w:jc w:val="both"/>
        <w:rPr>
          <w:rFonts w:ascii="Times New Roman" w:eastAsia="Segoe UI" w:hAnsi="Times New Roman" w:cs="Times New Roman"/>
          <w:sz w:val="24"/>
          <w:szCs w:val="24"/>
          <w:shd w:val="clear" w:color="auto" w:fill="FFFFFF"/>
        </w:rPr>
      </w:pPr>
      <w:r w:rsidRPr="00970647">
        <w:rPr>
          <w:rFonts w:ascii="Times New Roman" w:eastAsia="Times New Roman" w:hAnsi="Times New Roman" w:cs="Times New Roman"/>
          <w:sz w:val="24"/>
          <w:szCs w:val="24"/>
          <w:shd w:val="clear" w:color="auto" w:fill="FFFFFF"/>
        </w:rPr>
        <w:t xml:space="preserve">На счете 09 "Запасные части к транспортным средствам, выданные взамен изношенных" учитываются материальные ценности, выданные на транспортные средства взамен изношенных в целях контроля за их использованием. Остаток по счету 09 по состоянию на 01.01.2025 </w:t>
      </w:r>
      <w:r w:rsidR="00933147">
        <w:rPr>
          <w:rFonts w:ascii="Times New Roman" w:eastAsia="Times New Roman" w:hAnsi="Times New Roman" w:cs="Times New Roman"/>
          <w:sz w:val="24"/>
          <w:szCs w:val="24"/>
          <w:shd w:val="clear" w:color="auto" w:fill="FFFFFF"/>
        </w:rPr>
        <w:t xml:space="preserve">     </w:t>
      </w:r>
      <w:proofErr w:type="gramStart"/>
      <w:r w:rsidR="00933147">
        <w:rPr>
          <w:rFonts w:ascii="Times New Roman" w:eastAsia="Times New Roman" w:hAnsi="Times New Roman" w:cs="Times New Roman"/>
          <w:sz w:val="24"/>
          <w:szCs w:val="24"/>
          <w:shd w:val="clear" w:color="auto" w:fill="FFFFFF"/>
        </w:rPr>
        <w:t xml:space="preserve">   </w:t>
      </w:r>
      <w:r w:rsidRPr="00970647">
        <w:rPr>
          <w:rFonts w:ascii="Times New Roman" w:eastAsia="Times New Roman" w:hAnsi="Times New Roman" w:cs="Times New Roman"/>
          <w:sz w:val="24"/>
          <w:szCs w:val="24"/>
          <w:shd w:val="clear" w:color="auto" w:fill="FFFFFF"/>
        </w:rPr>
        <w:t>(</w:t>
      </w:r>
      <w:proofErr w:type="gramEnd"/>
      <w:r w:rsidRPr="00970647">
        <w:rPr>
          <w:rFonts w:ascii="Times New Roman" w:eastAsia="Times New Roman" w:hAnsi="Times New Roman" w:cs="Times New Roman"/>
          <w:sz w:val="24"/>
          <w:szCs w:val="24"/>
          <w:shd w:val="clear" w:color="auto" w:fill="FFFFFF"/>
        </w:rPr>
        <w:t>11 537 908,23 руб.) увеличился по сравнению с остатком на 01.01.2024 (10 077 903,25 руб.) на сумму 1 460 004,98 руб.</w:t>
      </w:r>
    </w:p>
    <w:p w:rsidR="00DA7BEB" w:rsidRPr="00970647" w:rsidRDefault="00970647" w:rsidP="00970647">
      <w:pPr>
        <w:shd w:val="clear" w:color="auto" w:fill="FFFFFF"/>
        <w:ind w:firstLine="709"/>
        <w:jc w:val="both"/>
        <w:rPr>
          <w:rFonts w:ascii="Times New Roman" w:eastAsia="Segoe UI" w:hAnsi="Times New Roman" w:cs="Times New Roman"/>
          <w:sz w:val="24"/>
          <w:szCs w:val="24"/>
          <w:shd w:val="clear" w:color="auto" w:fill="FFFFFF"/>
        </w:rPr>
      </w:pPr>
      <w:r w:rsidRPr="00970647">
        <w:rPr>
          <w:rFonts w:ascii="Times New Roman" w:eastAsia="Times New Roman" w:hAnsi="Times New Roman" w:cs="Times New Roman"/>
          <w:sz w:val="24"/>
          <w:szCs w:val="24"/>
          <w:shd w:val="clear" w:color="auto" w:fill="FFFFFF"/>
        </w:rPr>
        <w:t xml:space="preserve">На счете 10 "Обеспечение исполнения обязательств" учитывается остаток в общей сумме 279 684,61 руб. из них: по независимой гарантии, обеспечивающей исполнение поставщиками товаров, работ, услуг обязательств, предусмотренных контрактами, в сумме 245 250,00 руб.;  34 434,61 </w:t>
      </w:r>
      <w:proofErr w:type="spellStart"/>
      <w:r w:rsidRPr="00970647">
        <w:rPr>
          <w:rFonts w:ascii="Times New Roman" w:eastAsia="Times New Roman" w:hAnsi="Times New Roman" w:cs="Times New Roman"/>
          <w:sz w:val="24"/>
          <w:szCs w:val="24"/>
          <w:shd w:val="clear" w:color="auto" w:fill="FFFFFF"/>
        </w:rPr>
        <w:t>руб</w:t>
      </w:r>
      <w:proofErr w:type="spellEnd"/>
      <w:r w:rsidRPr="00970647">
        <w:rPr>
          <w:rFonts w:ascii="Times New Roman" w:eastAsia="Times New Roman" w:hAnsi="Times New Roman" w:cs="Times New Roman"/>
          <w:sz w:val="24"/>
          <w:szCs w:val="24"/>
          <w:shd w:val="clear" w:color="auto" w:fill="FFFFFF"/>
        </w:rPr>
        <w:t xml:space="preserve"> – данная сумма поступила от индивидуального предпринимателя в виде банковской гарантии для целей обеспечения исполнения обязательств по контракту, заключенному 23.12.2024 на поставку чистящих, моющих средств и средств личной гигиены в </w:t>
      </w:r>
      <w:r w:rsidR="00933147">
        <w:rPr>
          <w:rFonts w:ascii="Times New Roman" w:eastAsia="Times New Roman" w:hAnsi="Times New Roman" w:cs="Times New Roman"/>
          <w:sz w:val="24"/>
          <w:szCs w:val="24"/>
          <w:shd w:val="clear" w:color="auto" w:fill="FFFFFF"/>
        </w:rPr>
        <w:t xml:space="preserve">  </w:t>
      </w:r>
      <w:r w:rsidRPr="00970647">
        <w:rPr>
          <w:rFonts w:ascii="Times New Roman" w:eastAsia="Times New Roman" w:hAnsi="Times New Roman" w:cs="Times New Roman"/>
          <w:sz w:val="24"/>
          <w:szCs w:val="24"/>
          <w:shd w:val="clear" w:color="auto" w:fill="FFFFFF"/>
        </w:rPr>
        <w:t>1 полугодии 2025 года.</w:t>
      </w:r>
    </w:p>
    <w:p w:rsidR="00DA7BEB" w:rsidRPr="00970647" w:rsidRDefault="00970647" w:rsidP="00970647">
      <w:pPr>
        <w:shd w:val="clear" w:color="auto" w:fill="FFFFFF"/>
        <w:ind w:firstLine="709"/>
        <w:jc w:val="both"/>
        <w:rPr>
          <w:rFonts w:ascii="Times New Roman" w:eastAsia="Segoe UI" w:hAnsi="Times New Roman" w:cs="Times New Roman"/>
          <w:sz w:val="24"/>
          <w:szCs w:val="24"/>
          <w:shd w:val="clear" w:color="auto" w:fill="FFFFFF"/>
        </w:rPr>
      </w:pPr>
      <w:r w:rsidRPr="00970647">
        <w:rPr>
          <w:rFonts w:ascii="Times New Roman" w:eastAsia="Times New Roman" w:hAnsi="Times New Roman" w:cs="Times New Roman"/>
          <w:sz w:val="24"/>
          <w:szCs w:val="24"/>
          <w:shd w:val="clear" w:color="auto" w:fill="FFFFFF"/>
        </w:rPr>
        <w:t>На счете 20 "Задолженность, невостребованная кредиторами" остаток по состоянию на 01.01.2025 (886 168,57 руб.) увеличился по сравнению с 01.01.2024 (867 121,51 руб.) на сумму 16 000 руб. -  в связи со списанием кредиторской задолженности по материальным запасам.</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На счете 21 «Основные средства стоимостью в эксплуатации» учитываются основные средства стоимостью до 10 000 </w:t>
      </w:r>
      <w:r w:rsidR="00DA78E9">
        <w:rPr>
          <w:rFonts w:ascii="Times New Roman" w:eastAsia="Times New Roman" w:hAnsi="Times New Roman" w:cs="Times New Roman"/>
          <w:color w:val="000000"/>
          <w:sz w:val="24"/>
          <w:szCs w:val="24"/>
          <w:shd w:val="clear" w:color="auto" w:fill="FFFFFF"/>
        </w:rPr>
        <w:t>руб.</w:t>
      </w:r>
      <w:r w:rsidRPr="00970647">
        <w:rPr>
          <w:rFonts w:ascii="Times New Roman" w:eastAsia="Times New Roman" w:hAnsi="Times New Roman" w:cs="Times New Roman"/>
          <w:color w:val="000000"/>
          <w:sz w:val="24"/>
          <w:szCs w:val="24"/>
          <w:shd w:val="clear" w:color="auto" w:fill="FFFFFF"/>
        </w:rPr>
        <w:t>, выданных в эксплуатацию в целях обеспечения надлежащего контроля за их движением.  Остаток по счету 21 по состоянию на 01.01.2025 (89 754 211,99 руб.) увеличился по сравнению с остатком на 01.01.2024 (83 013 563,26 руб.) на сумму 6 740 648,73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На счете 23 "Периодические издания для пользования" учитываются приобретенные учреждением газеты, журналы и другие периодические издания, которые используются для комплектования библиотечного фонда учреждения. Остаток по счету 23 по состоянию на 01.01.2025 (17,00 руб.) уменьшился по сравнению с остатком на 01.01.2024 (4 520,14 руб.) на сумму 4 503,14 руб. в связи со списанием журналов, газет.</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На счете 25 "Имущество, переданное в возмездное пользование (аренду)" учитывается имущество, переданное в возмездное пользование - по договорам аренды. Остаток по счету 25 по состоянию на 01.01.2025 (407 969,93 руб.) увеличился по сравнению с остатком на 01.01.2024 (404 392,93 руб.) на сумму 3 577,00 руб. в связи с заключением договора аренды.</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На счете 26 "Имущество, переданное в безвозмездное пользование" учитывается имущество, переданное в безвозмездное пользование на основании договоров. Остаток по счету 26 по состоянию на 01.01.2025 (57 656 445,57 руб.) увеличился по сравнению с остатком на 01.01.2024 (55 591 427,28 руб.) на сумму 2 065 018,29 руб. в связи с заключение договоров безвозмездного пользования.</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На счете 27 "Материальные ценности, выданные в личное пользование работникам (сотрудникам)": Остаток по счету 27 на 01.01.2025 (3 28 411,19 руб.) увеличился по сравнению с остатком на 01.01.2024 (3 306 440,97 руб.) на сумму 78 029,78 руб.</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w:t>
      </w:r>
    </w:p>
    <w:p w:rsidR="00DA7BEB" w:rsidRPr="00970647" w:rsidRDefault="00970647" w:rsidP="00970647">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Анализ показателей </w:t>
      </w:r>
      <w:r w:rsidRPr="00970647">
        <w:rPr>
          <w:rFonts w:ascii="Times New Roman" w:eastAsia="Times New Roman" w:hAnsi="Times New Roman" w:cs="Times New Roman"/>
          <w:b/>
          <w:color w:val="000000"/>
          <w:sz w:val="24"/>
          <w:szCs w:val="24"/>
          <w:shd w:val="clear" w:color="auto" w:fill="FFFFFF"/>
        </w:rPr>
        <w:t>Справки по заключению учреждением счетов бухгалтерского учета отчетного финансового года (ф.0503710):</w:t>
      </w:r>
    </w:p>
    <w:p w:rsidR="00DA7BEB" w:rsidRDefault="00DA7BEB">
      <w:pPr>
        <w:shd w:val="clear" w:color="auto" w:fill="FFFFFF"/>
        <w:ind w:left="106"/>
        <w:rPr>
          <w:rFonts w:ascii="Segoe UI" w:eastAsia="Segoe UI" w:hAnsi="Segoe UI" w:cs="Segoe UI"/>
          <w:color w:val="000000"/>
          <w:sz w:val="20"/>
          <w:shd w:val="clear" w:color="auto" w:fill="FFFFFF"/>
        </w:rPr>
      </w:pPr>
    </w:p>
    <w:tbl>
      <w:tblPr>
        <w:tblW w:w="9925" w:type="dxa"/>
        <w:tblInd w:w="106" w:type="dxa"/>
        <w:tblBorders>
          <w:top w:val="none" w:sz="6" w:space="0" w:color="000000"/>
          <w:left w:val="none" w:sz="6" w:space="0" w:color="000000"/>
          <w:bottom w:val="none" w:sz="6" w:space="0" w:color="000000"/>
          <w:right w:val="none" w:sz="6" w:space="0" w:color="000000"/>
          <w:insideH w:val="none" w:sz="6" w:space="0" w:color="000000"/>
          <w:insideV w:val="none" w:sz="6" w:space="0" w:color="000000"/>
        </w:tblBorders>
        <w:shd w:val="clear" w:color="auto" w:fill="FFFFFF"/>
        <w:tblCellMar>
          <w:left w:w="0" w:type="dxa"/>
          <w:right w:w="0" w:type="dxa"/>
        </w:tblCellMar>
        <w:tblLook w:val="04A0" w:firstRow="1" w:lastRow="0" w:firstColumn="1" w:lastColumn="0" w:noHBand="0" w:noVBand="1"/>
      </w:tblPr>
      <w:tblGrid>
        <w:gridCol w:w="2559"/>
        <w:gridCol w:w="1689"/>
        <w:gridCol w:w="5677"/>
      </w:tblGrid>
      <w:tr w:rsidR="00DA7BEB" w:rsidTr="00933147">
        <w:tc>
          <w:tcPr>
            <w:tcW w:w="2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ind w:left="80"/>
              <w:jc w:val="center"/>
              <w:rPr>
                <w:rFonts w:ascii="Times New Roman" w:eastAsia="Times New Roman" w:hAnsi="Times New Roman" w:cs="Times New Roman"/>
                <w:color w:val="000000"/>
                <w:sz w:val="24"/>
              </w:rPr>
            </w:pPr>
            <w:r>
              <w:rPr>
                <w:rFonts w:ascii="Times New Roman" w:eastAsia="Times New Roman" w:hAnsi="Times New Roman" w:cs="Times New Roman"/>
                <w:b/>
                <w:color w:val="000000"/>
                <w:sz w:val="20"/>
                <w:szCs w:val="20"/>
              </w:rPr>
              <w:t>Корреспондирующий счет</w:t>
            </w:r>
          </w:p>
        </w:tc>
        <w:tc>
          <w:tcPr>
            <w:tcW w:w="7366"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ind w:left="440"/>
              <w:jc w:val="center"/>
              <w:rPr>
                <w:rFonts w:ascii="Times New Roman" w:eastAsia="Times New Roman" w:hAnsi="Times New Roman" w:cs="Times New Roman"/>
                <w:color w:val="000000"/>
                <w:sz w:val="24"/>
              </w:rPr>
            </w:pPr>
            <w:r>
              <w:rPr>
                <w:rFonts w:ascii="Times New Roman" w:eastAsia="Times New Roman" w:hAnsi="Times New Roman" w:cs="Times New Roman"/>
                <w:b/>
                <w:color w:val="000000"/>
                <w:sz w:val="20"/>
                <w:szCs w:val="20"/>
              </w:rPr>
              <w:t>Код счета бюджетного учета</w:t>
            </w:r>
          </w:p>
        </w:tc>
      </w:tr>
      <w:tr w:rsidR="00DA7BEB" w:rsidTr="00DA78E9">
        <w:tc>
          <w:tcPr>
            <w:tcW w:w="255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 </w:t>
            </w:r>
          </w:p>
        </w:tc>
        <w:tc>
          <w:tcPr>
            <w:tcW w:w="168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ind w:left="-40"/>
              <w:jc w:val="center"/>
              <w:rPr>
                <w:rFonts w:ascii="Times New Roman" w:eastAsia="Times New Roman" w:hAnsi="Times New Roman" w:cs="Times New Roman"/>
                <w:color w:val="000000"/>
                <w:sz w:val="24"/>
              </w:rPr>
            </w:pPr>
            <w:r>
              <w:rPr>
                <w:rFonts w:ascii="Times New Roman" w:eastAsia="Times New Roman" w:hAnsi="Times New Roman" w:cs="Times New Roman"/>
                <w:b/>
                <w:color w:val="000000"/>
                <w:sz w:val="20"/>
                <w:szCs w:val="20"/>
              </w:rPr>
              <w:t>2 401 10 189</w:t>
            </w:r>
          </w:p>
        </w:tc>
        <w:tc>
          <w:tcPr>
            <w:tcW w:w="567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ind w:left="440"/>
              <w:jc w:val="center"/>
              <w:rPr>
                <w:rFonts w:ascii="Times New Roman" w:eastAsia="Times New Roman" w:hAnsi="Times New Roman" w:cs="Times New Roman"/>
                <w:color w:val="000000"/>
                <w:sz w:val="24"/>
              </w:rPr>
            </w:pPr>
            <w:r>
              <w:rPr>
                <w:rFonts w:ascii="Times New Roman" w:eastAsia="Times New Roman" w:hAnsi="Times New Roman" w:cs="Times New Roman"/>
                <w:b/>
                <w:color w:val="000000"/>
                <w:sz w:val="20"/>
                <w:szCs w:val="20"/>
              </w:rPr>
              <w:t>причина</w:t>
            </w:r>
          </w:p>
        </w:tc>
      </w:tr>
      <w:tr w:rsidR="00DA7BEB" w:rsidTr="00DA78E9">
        <w:tc>
          <w:tcPr>
            <w:tcW w:w="255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ind w:left="80"/>
              <w:jc w:val="center"/>
              <w:rPr>
                <w:rFonts w:ascii="Times New Roman" w:eastAsia="Times New Roman" w:hAnsi="Times New Roman" w:cs="Times New Roman"/>
                <w:color w:val="000000"/>
                <w:sz w:val="24"/>
              </w:rPr>
            </w:pPr>
            <w:r>
              <w:rPr>
                <w:rFonts w:ascii="Times New Roman" w:eastAsia="Times New Roman" w:hAnsi="Times New Roman" w:cs="Times New Roman"/>
                <w:b/>
                <w:color w:val="000000"/>
                <w:sz w:val="20"/>
                <w:szCs w:val="20"/>
              </w:rPr>
              <w:t>1</w:t>
            </w:r>
          </w:p>
        </w:tc>
        <w:tc>
          <w:tcPr>
            <w:tcW w:w="168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ind w:left="440"/>
              <w:jc w:val="center"/>
              <w:rPr>
                <w:rFonts w:ascii="Times New Roman" w:eastAsia="Times New Roman" w:hAnsi="Times New Roman" w:cs="Times New Roman"/>
                <w:color w:val="000000"/>
                <w:sz w:val="24"/>
              </w:rPr>
            </w:pPr>
            <w:r>
              <w:rPr>
                <w:rFonts w:ascii="Times New Roman" w:eastAsia="Times New Roman" w:hAnsi="Times New Roman" w:cs="Times New Roman"/>
                <w:b/>
                <w:color w:val="000000"/>
                <w:sz w:val="20"/>
                <w:szCs w:val="20"/>
              </w:rPr>
              <w:t>2</w:t>
            </w:r>
          </w:p>
        </w:tc>
        <w:tc>
          <w:tcPr>
            <w:tcW w:w="567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ind w:left="440"/>
              <w:jc w:val="center"/>
              <w:rPr>
                <w:rFonts w:ascii="Times New Roman" w:eastAsia="Times New Roman" w:hAnsi="Times New Roman" w:cs="Times New Roman"/>
                <w:color w:val="000000"/>
                <w:sz w:val="24"/>
              </w:rPr>
            </w:pPr>
            <w:r>
              <w:rPr>
                <w:rFonts w:ascii="Times New Roman" w:eastAsia="Times New Roman" w:hAnsi="Times New Roman" w:cs="Times New Roman"/>
                <w:b/>
                <w:color w:val="000000"/>
                <w:sz w:val="20"/>
                <w:szCs w:val="20"/>
              </w:rPr>
              <w:t>3</w:t>
            </w:r>
          </w:p>
        </w:tc>
      </w:tr>
      <w:tr w:rsidR="00DA7BEB" w:rsidTr="00DA78E9">
        <w:tc>
          <w:tcPr>
            <w:tcW w:w="255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ind w:left="80" w:right="-100"/>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Финансовые активы - всего,</w:t>
            </w:r>
          </w:p>
          <w:p w:rsidR="00DA7BEB" w:rsidRDefault="00970647">
            <w:pPr>
              <w:ind w:left="80" w:right="-100"/>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в том числе по счетам</w:t>
            </w:r>
          </w:p>
        </w:tc>
        <w:tc>
          <w:tcPr>
            <w:tcW w:w="168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ind w:left="440"/>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-177 484,10</w:t>
            </w:r>
          </w:p>
        </w:tc>
        <w:tc>
          <w:tcPr>
            <w:tcW w:w="567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ind w:left="44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 </w:t>
            </w:r>
          </w:p>
        </w:tc>
      </w:tr>
      <w:tr w:rsidR="00DA7BEB" w:rsidTr="00DA78E9">
        <w:tc>
          <w:tcPr>
            <w:tcW w:w="255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ind w:left="80"/>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230303000</w:t>
            </w:r>
          </w:p>
        </w:tc>
        <w:tc>
          <w:tcPr>
            <w:tcW w:w="168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ind w:left="440"/>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-246 084,10</w:t>
            </w:r>
          </w:p>
        </w:tc>
        <w:tc>
          <w:tcPr>
            <w:tcW w:w="567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Начисление налога на прибыль</w:t>
            </w:r>
          </w:p>
        </w:tc>
      </w:tr>
      <w:tr w:rsidR="00DA7BEB" w:rsidTr="00DA78E9">
        <w:tc>
          <w:tcPr>
            <w:tcW w:w="255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ind w:left="80"/>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220135000</w:t>
            </w:r>
          </w:p>
        </w:tc>
        <w:tc>
          <w:tcPr>
            <w:tcW w:w="168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ind w:left="440"/>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68 600,00</w:t>
            </w:r>
          </w:p>
        </w:tc>
        <w:tc>
          <w:tcPr>
            <w:tcW w:w="567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От благотворительного фонда безвозмездно получены сертификаты, которые учитываются как денежные документы, для приобретения материальных запасов</w:t>
            </w:r>
          </w:p>
        </w:tc>
      </w:tr>
    </w:tbl>
    <w:p w:rsidR="00DA7BEB" w:rsidRDefault="00970647">
      <w:pPr>
        <w:shd w:val="clear" w:color="auto" w:fill="FFFFFF"/>
        <w:rPr>
          <w:rFonts w:ascii="Segoe UI" w:eastAsia="Segoe UI" w:hAnsi="Segoe UI" w:cs="Segoe UI"/>
          <w:color w:val="000000"/>
          <w:sz w:val="20"/>
          <w:shd w:val="clear" w:color="auto" w:fill="FFFFFF"/>
        </w:rPr>
      </w:pPr>
      <w:r>
        <w:rPr>
          <w:rFonts w:ascii="Times New Roman" w:eastAsia="Times New Roman" w:hAnsi="Times New Roman" w:cs="Times New Roman"/>
          <w:color w:val="000000"/>
          <w:sz w:val="24"/>
          <w:szCs w:val="24"/>
          <w:shd w:val="clear" w:color="auto" w:fill="FFFFFF"/>
        </w:rPr>
        <w:t> </w:t>
      </w:r>
    </w:p>
    <w:tbl>
      <w:tblPr>
        <w:tblW w:w="9877" w:type="dxa"/>
        <w:tblInd w:w="154"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487"/>
        <w:gridCol w:w="1720"/>
        <w:gridCol w:w="5670"/>
      </w:tblGrid>
      <w:tr w:rsidR="00DA7BEB" w:rsidTr="00933147">
        <w:tc>
          <w:tcPr>
            <w:tcW w:w="24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Корреспондирующий счет</w:t>
            </w:r>
          </w:p>
        </w:tc>
        <w:tc>
          <w:tcPr>
            <w:tcW w:w="7390"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Код счета бюджетного учета</w:t>
            </w:r>
          </w:p>
        </w:tc>
      </w:tr>
      <w:tr w:rsidR="00DA7BEB" w:rsidTr="00933147">
        <w:tc>
          <w:tcPr>
            <w:tcW w:w="24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Segoe UI" w:eastAsia="Segoe UI" w:hAnsi="Segoe UI" w:cs="Segoe UI"/>
                <w:color w:val="000000"/>
                <w:sz w:val="20"/>
                <w:szCs w:val="20"/>
              </w:rPr>
            </w:pPr>
            <w:r>
              <w:rPr>
                <w:rFonts w:ascii="Segoe UI" w:eastAsia="Segoe UI" w:hAnsi="Segoe UI" w:cs="Segoe UI"/>
                <w:color w:val="000000"/>
                <w:sz w:val="20"/>
                <w:szCs w:val="20"/>
              </w:rPr>
              <w:t xml:space="preserve"> </w:t>
            </w:r>
          </w:p>
        </w:tc>
        <w:tc>
          <w:tcPr>
            <w:tcW w:w="17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2 401 10 191</w:t>
            </w:r>
          </w:p>
        </w:tc>
        <w:tc>
          <w:tcPr>
            <w:tcW w:w="567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причина</w:t>
            </w:r>
          </w:p>
        </w:tc>
      </w:tr>
      <w:tr w:rsidR="00DA7BEB" w:rsidTr="00933147">
        <w:tc>
          <w:tcPr>
            <w:tcW w:w="248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lastRenderedPageBreak/>
              <w:t>1</w:t>
            </w:r>
          </w:p>
        </w:tc>
        <w:tc>
          <w:tcPr>
            <w:tcW w:w="17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w:t>
            </w:r>
          </w:p>
        </w:tc>
        <w:tc>
          <w:tcPr>
            <w:tcW w:w="567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3</w:t>
            </w:r>
          </w:p>
        </w:tc>
      </w:tr>
      <w:tr w:rsidR="00DA7BEB" w:rsidTr="00933147">
        <w:tc>
          <w:tcPr>
            <w:tcW w:w="248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Нефинансовые активы - всего,</w:t>
            </w:r>
          </w:p>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в том числе по счетам</w:t>
            </w:r>
          </w:p>
        </w:tc>
        <w:tc>
          <w:tcPr>
            <w:tcW w:w="17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432 370,40</w:t>
            </w:r>
          </w:p>
        </w:tc>
        <w:tc>
          <w:tcPr>
            <w:tcW w:w="567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 </w:t>
            </w:r>
          </w:p>
        </w:tc>
      </w:tr>
      <w:tr w:rsidR="00DA7BEB" w:rsidTr="00933147">
        <w:tc>
          <w:tcPr>
            <w:tcW w:w="248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(193) 210500000 </w:t>
            </w:r>
          </w:p>
        </w:tc>
        <w:tc>
          <w:tcPr>
            <w:tcW w:w="17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233 423,52</w:t>
            </w:r>
          </w:p>
        </w:tc>
        <w:tc>
          <w:tcPr>
            <w:tcW w:w="567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Безвозмездные поступления от бюджетных учреждений внутри одного ведомства</w:t>
            </w:r>
          </w:p>
        </w:tc>
      </w:tr>
      <w:tr w:rsidR="00DA7BEB" w:rsidTr="00933147">
        <w:tc>
          <w:tcPr>
            <w:tcW w:w="248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(195) 210500000</w:t>
            </w:r>
          </w:p>
        </w:tc>
        <w:tc>
          <w:tcPr>
            <w:tcW w:w="17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198 946,88</w:t>
            </w:r>
          </w:p>
        </w:tc>
        <w:tc>
          <w:tcPr>
            <w:tcW w:w="567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Безвозмездные поступления от бюджетных учреждений другого ведомства (ОГБАУ Правительства Смоленской области – 16 412,67 руб., ОГБУ «Хозяйственное управление Правительства Смоленской области» - 182 525,96 руб.)</w:t>
            </w:r>
          </w:p>
        </w:tc>
      </w:tr>
    </w:tbl>
    <w:p w:rsidR="00DA7BEB" w:rsidRDefault="00970647">
      <w:pPr>
        <w:shd w:val="clear" w:color="auto" w:fill="FFFFFF"/>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color w:val="000000"/>
          <w:sz w:val="20"/>
          <w:szCs w:val="20"/>
          <w:shd w:val="clear" w:color="auto" w:fill="FFFFFF"/>
        </w:rPr>
        <w:t>  </w:t>
      </w:r>
    </w:p>
    <w:p w:rsidR="00933147" w:rsidRDefault="00933147">
      <w:pPr>
        <w:shd w:val="clear" w:color="auto" w:fill="FFFFFF"/>
        <w:rPr>
          <w:rFonts w:ascii="Segoe UI" w:eastAsia="Segoe UI" w:hAnsi="Segoe UI" w:cs="Segoe UI"/>
          <w:color w:val="000000"/>
          <w:sz w:val="20"/>
          <w:shd w:val="clear" w:color="auto" w:fill="FFFFFF"/>
        </w:rPr>
      </w:pPr>
    </w:p>
    <w:tbl>
      <w:tblPr>
        <w:tblW w:w="9877" w:type="dxa"/>
        <w:tblInd w:w="154"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466"/>
        <w:gridCol w:w="1741"/>
        <w:gridCol w:w="5670"/>
      </w:tblGrid>
      <w:tr w:rsidR="00DA7BEB" w:rsidTr="00933147">
        <w:tc>
          <w:tcPr>
            <w:tcW w:w="24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Корреспондирующий счет</w:t>
            </w:r>
          </w:p>
        </w:tc>
        <w:tc>
          <w:tcPr>
            <w:tcW w:w="7411"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Код счета бюджетного учета</w:t>
            </w:r>
          </w:p>
        </w:tc>
      </w:tr>
      <w:tr w:rsidR="00DA7BEB" w:rsidTr="00933147">
        <w:tc>
          <w:tcPr>
            <w:tcW w:w="24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Segoe UI" w:eastAsia="Segoe UI" w:hAnsi="Segoe UI" w:cs="Segoe UI"/>
                <w:color w:val="000000"/>
                <w:sz w:val="20"/>
                <w:szCs w:val="20"/>
              </w:rPr>
            </w:pPr>
            <w:r>
              <w:rPr>
                <w:rFonts w:ascii="Segoe UI" w:eastAsia="Segoe UI" w:hAnsi="Segoe UI" w:cs="Segoe UI"/>
                <w:color w:val="000000"/>
                <w:sz w:val="20"/>
                <w:szCs w:val="20"/>
              </w:rPr>
              <w:t xml:space="preserve"> </w:t>
            </w:r>
          </w:p>
        </w:tc>
        <w:tc>
          <w:tcPr>
            <w:tcW w:w="174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2 401 10 192</w:t>
            </w:r>
          </w:p>
        </w:tc>
        <w:tc>
          <w:tcPr>
            <w:tcW w:w="567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причина</w:t>
            </w:r>
          </w:p>
        </w:tc>
      </w:tr>
      <w:tr w:rsidR="00DA7BEB" w:rsidTr="00933147">
        <w:tc>
          <w:tcPr>
            <w:tcW w:w="246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w:t>
            </w:r>
          </w:p>
        </w:tc>
        <w:tc>
          <w:tcPr>
            <w:tcW w:w="174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w:t>
            </w:r>
          </w:p>
        </w:tc>
        <w:tc>
          <w:tcPr>
            <w:tcW w:w="567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3</w:t>
            </w:r>
          </w:p>
        </w:tc>
      </w:tr>
      <w:tr w:rsidR="00DA7BEB" w:rsidTr="00933147">
        <w:tc>
          <w:tcPr>
            <w:tcW w:w="246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Нефинансовые активы - всего,</w:t>
            </w:r>
          </w:p>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в том числе по счетам</w:t>
            </w:r>
          </w:p>
        </w:tc>
        <w:tc>
          <w:tcPr>
            <w:tcW w:w="174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16 229 453,11</w:t>
            </w:r>
          </w:p>
        </w:tc>
        <w:tc>
          <w:tcPr>
            <w:tcW w:w="567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 </w:t>
            </w:r>
          </w:p>
        </w:tc>
      </w:tr>
      <w:tr w:rsidR="00DA7BEB" w:rsidTr="00933147">
        <w:tc>
          <w:tcPr>
            <w:tcW w:w="246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(199) 210500000 </w:t>
            </w:r>
          </w:p>
        </w:tc>
        <w:tc>
          <w:tcPr>
            <w:tcW w:w="174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16 229 453,11</w:t>
            </w:r>
          </w:p>
        </w:tc>
        <w:tc>
          <w:tcPr>
            <w:tcW w:w="567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Безвозмездные поступления от благотворительных и иных организаций</w:t>
            </w:r>
          </w:p>
        </w:tc>
      </w:tr>
    </w:tbl>
    <w:p w:rsidR="00DA7BEB" w:rsidRDefault="00970647">
      <w:pPr>
        <w:shd w:val="clear" w:color="auto" w:fill="FFFFFF"/>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color w:val="000000"/>
          <w:sz w:val="20"/>
          <w:szCs w:val="20"/>
          <w:shd w:val="clear" w:color="auto" w:fill="FFFFFF"/>
        </w:rPr>
        <w:t>  </w:t>
      </w:r>
    </w:p>
    <w:p w:rsidR="00933147" w:rsidRDefault="00933147">
      <w:pPr>
        <w:shd w:val="clear" w:color="auto" w:fill="FFFFFF"/>
        <w:rPr>
          <w:rFonts w:ascii="Segoe UI" w:eastAsia="Segoe UI" w:hAnsi="Segoe UI" w:cs="Segoe UI"/>
          <w:color w:val="000000"/>
          <w:sz w:val="20"/>
          <w:shd w:val="clear" w:color="auto" w:fill="FFFFFF"/>
        </w:rPr>
      </w:pPr>
    </w:p>
    <w:tbl>
      <w:tblPr>
        <w:tblW w:w="9877" w:type="dxa"/>
        <w:tblInd w:w="154"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471"/>
        <w:gridCol w:w="1736"/>
        <w:gridCol w:w="5670"/>
      </w:tblGrid>
      <w:tr w:rsidR="00DA7BEB" w:rsidTr="00933147">
        <w:tc>
          <w:tcPr>
            <w:tcW w:w="24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Корреспондирующий счет</w:t>
            </w:r>
          </w:p>
        </w:tc>
        <w:tc>
          <w:tcPr>
            <w:tcW w:w="7406"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Код счета бюджетного учета</w:t>
            </w:r>
          </w:p>
        </w:tc>
      </w:tr>
      <w:tr w:rsidR="00DA7BEB" w:rsidTr="00933147">
        <w:tc>
          <w:tcPr>
            <w:tcW w:w="24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Segoe UI" w:eastAsia="Segoe UI" w:hAnsi="Segoe UI" w:cs="Segoe UI"/>
                <w:color w:val="000000"/>
                <w:sz w:val="20"/>
                <w:szCs w:val="20"/>
              </w:rPr>
            </w:pPr>
            <w:r>
              <w:rPr>
                <w:rFonts w:ascii="Segoe UI" w:eastAsia="Segoe UI" w:hAnsi="Segoe UI" w:cs="Segoe UI"/>
                <w:color w:val="000000"/>
                <w:sz w:val="20"/>
                <w:szCs w:val="20"/>
              </w:rPr>
              <w:t xml:space="preserve"> </w:t>
            </w:r>
          </w:p>
        </w:tc>
        <w:tc>
          <w:tcPr>
            <w:tcW w:w="17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2 401 10 193</w:t>
            </w:r>
          </w:p>
        </w:tc>
        <w:tc>
          <w:tcPr>
            <w:tcW w:w="567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причина</w:t>
            </w:r>
          </w:p>
        </w:tc>
      </w:tr>
      <w:tr w:rsidR="00DA7BEB" w:rsidTr="00933147">
        <w:tc>
          <w:tcPr>
            <w:tcW w:w="247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w:t>
            </w:r>
          </w:p>
        </w:tc>
        <w:tc>
          <w:tcPr>
            <w:tcW w:w="17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w:t>
            </w:r>
          </w:p>
        </w:tc>
        <w:tc>
          <w:tcPr>
            <w:tcW w:w="567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3</w:t>
            </w:r>
          </w:p>
        </w:tc>
      </w:tr>
      <w:tr w:rsidR="00DA7BEB" w:rsidTr="00933147">
        <w:tc>
          <w:tcPr>
            <w:tcW w:w="247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Нефинансовые активы - всего,</w:t>
            </w:r>
          </w:p>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в том числе по счетам</w:t>
            </w:r>
          </w:p>
        </w:tc>
        <w:tc>
          <w:tcPr>
            <w:tcW w:w="17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4 112 168,48</w:t>
            </w:r>
          </w:p>
        </w:tc>
        <w:tc>
          <w:tcPr>
            <w:tcW w:w="567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 </w:t>
            </w:r>
          </w:p>
        </w:tc>
      </w:tr>
      <w:tr w:rsidR="00DA7BEB" w:rsidTr="00933147">
        <w:tc>
          <w:tcPr>
            <w:tcW w:w="247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(199) 210500000 </w:t>
            </w:r>
          </w:p>
        </w:tc>
        <w:tc>
          <w:tcPr>
            <w:tcW w:w="17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4 112 168,48</w:t>
            </w:r>
          </w:p>
        </w:tc>
        <w:tc>
          <w:tcPr>
            <w:tcW w:w="567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Безвозмездные поступления от благотворительных организаций</w:t>
            </w:r>
          </w:p>
        </w:tc>
      </w:tr>
    </w:tbl>
    <w:p w:rsidR="00DA7BEB" w:rsidRDefault="00970647">
      <w:pPr>
        <w:shd w:val="clear" w:color="auto" w:fill="FFFFFF"/>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color w:val="000000"/>
          <w:sz w:val="20"/>
          <w:szCs w:val="20"/>
          <w:shd w:val="clear" w:color="auto" w:fill="FFFFFF"/>
        </w:rPr>
        <w:t>  </w:t>
      </w:r>
    </w:p>
    <w:p w:rsidR="00933147" w:rsidRDefault="00933147">
      <w:pPr>
        <w:shd w:val="clear" w:color="auto" w:fill="FFFFFF"/>
        <w:rPr>
          <w:rFonts w:ascii="Segoe UI" w:eastAsia="Segoe UI" w:hAnsi="Segoe UI" w:cs="Segoe UI"/>
          <w:color w:val="000000"/>
          <w:sz w:val="20"/>
          <w:shd w:val="clear" w:color="auto" w:fill="FFFFFF"/>
        </w:rPr>
      </w:pPr>
    </w:p>
    <w:tbl>
      <w:tblPr>
        <w:tblW w:w="9877" w:type="dxa"/>
        <w:tblInd w:w="154"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482"/>
        <w:gridCol w:w="1725"/>
        <w:gridCol w:w="5670"/>
      </w:tblGrid>
      <w:tr w:rsidR="00DA7BEB" w:rsidTr="00933147">
        <w:tc>
          <w:tcPr>
            <w:tcW w:w="24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Корреспондирующий счет</w:t>
            </w:r>
          </w:p>
        </w:tc>
        <w:tc>
          <w:tcPr>
            <w:tcW w:w="7395"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Код счета бюджетного учета</w:t>
            </w:r>
          </w:p>
        </w:tc>
      </w:tr>
      <w:tr w:rsidR="00DA7BEB" w:rsidTr="00933147">
        <w:tc>
          <w:tcPr>
            <w:tcW w:w="24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Segoe UI" w:eastAsia="Segoe UI" w:hAnsi="Segoe UI" w:cs="Segoe UI"/>
                <w:color w:val="000000"/>
                <w:sz w:val="20"/>
                <w:szCs w:val="20"/>
              </w:rPr>
            </w:pPr>
            <w:r>
              <w:rPr>
                <w:rFonts w:ascii="Segoe UI" w:eastAsia="Segoe UI" w:hAnsi="Segoe UI" w:cs="Segoe UI"/>
                <w:color w:val="000000"/>
                <w:sz w:val="20"/>
                <w:szCs w:val="20"/>
              </w:rPr>
              <w:t xml:space="preserve"> </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2 401 10 195</w:t>
            </w:r>
          </w:p>
        </w:tc>
        <w:tc>
          <w:tcPr>
            <w:tcW w:w="567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причина</w:t>
            </w:r>
          </w:p>
        </w:tc>
      </w:tr>
      <w:tr w:rsidR="00DA7BEB" w:rsidTr="00933147">
        <w:tc>
          <w:tcPr>
            <w:tcW w:w="248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w:t>
            </w:r>
          </w:p>
        </w:tc>
        <w:tc>
          <w:tcPr>
            <w:tcW w:w="567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3</w:t>
            </w:r>
          </w:p>
        </w:tc>
      </w:tr>
      <w:tr w:rsidR="00DA7BEB" w:rsidTr="00933147">
        <w:tc>
          <w:tcPr>
            <w:tcW w:w="248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Нефинансовые активы - всего,</w:t>
            </w:r>
          </w:p>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в том числе по счетам</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751 568,91</w:t>
            </w:r>
          </w:p>
        </w:tc>
        <w:tc>
          <w:tcPr>
            <w:tcW w:w="567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 </w:t>
            </w:r>
          </w:p>
        </w:tc>
      </w:tr>
      <w:tr w:rsidR="00DA7BEB" w:rsidTr="00933147">
        <w:tc>
          <w:tcPr>
            <w:tcW w:w="248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(193) 210100000 </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1 653 669,10</w:t>
            </w:r>
          </w:p>
        </w:tc>
        <w:tc>
          <w:tcPr>
            <w:tcW w:w="5670" w:type="dxa"/>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Безвозмездные поступления от бюджетных учреждений внутри одного ведомства</w:t>
            </w:r>
          </w:p>
        </w:tc>
      </w:tr>
      <w:tr w:rsidR="00DA7BEB" w:rsidTr="00933147">
        <w:tc>
          <w:tcPr>
            <w:tcW w:w="248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(193) 210400000</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-952 891,20</w:t>
            </w:r>
          </w:p>
        </w:tc>
        <w:tc>
          <w:tcPr>
            <w:tcW w:w="5670" w:type="dxa"/>
            <w:vMerge/>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DA7BEB">
            <w:pPr>
              <w:rPr>
                <w:rFonts w:ascii="Segoe UI" w:eastAsia="Segoe UI" w:hAnsi="Segoe UI" w:cs="Segoe UI"/>
                <w:color w:val="000000"/>
                <w:sz w:val="20"/>
              </w:rPr>
            </w:pPr>
          </w:p>
        </w:tc>
      </w:tr>
      <w:tr w:rsidR="00DA7BEB" w:rsidTr="00933147">
        <w:tc>
          <w:tcPr>
            <w:tcW w:w="248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(195) 210100000</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113 601,01</w:t>
            </w:r>
          </w:p>
        </w:tc>
        <w:tc>
          <w:tcPr>
            <w:tcW w:w="5670" w:type="dxa"/>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Безвозмездные поступления от бюджетных учреждений другого ведомства (ОГБУ «Хозяйственное управление Правительства Смоленской области»)</w:t>
            </w:r>
          </w:p>
        </w:tc>
      </w:tr>
      <w:tr w:rsidR="00DA7BEB" w:rsidTr="00933147">
        <w:tc>
          <w:tcPr>
            <w:tcW w:w="248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(195) 210400000</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-62 810,00</w:t>
            </w:r>
          </w:p>
        </w:tc>
        <w:tc>
          <w:tcPr>
            <w:tcW w:w="5670" w:type="dxa"/>
            <w:vMerge/>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DA7BEB">
            <w:pPr>
              <w:rPr>
                <w:rFonts w:ascii="Segoe UI" w:eastAsia="Segoe UI" w:hAnsi="Segoe UI" w:cs="Segoe UI"/>
                <w:color w:val="000000"/>
                <w:sz w:val="20"/>
              </w:rPr>
            </w:pPr>
          </w:p>
        </w:tc>
      </w:tr>
    </w:tbl>
    <w:p w:rsidR="00DA7BEB" w:rsidRDefault="00970647">
      <w:pPr>
        <w:shd w:val="clear" w:color="auto" w:fill="FFFFFF"/>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color w:val="000000"/>
          <w:sz w:val="20"/>
          <w:szCs w:val="20"/>
          <w:shd w:val="clear" w:color="auto" w:fill="FFFFFF"/>
        </w:rPr>
        <w:t>  </w:t>
      </w:r>
    </w:p>
    <w:p w:rsidR="00933147" w:rsidRDefault="00933147">
      <w:pPr>
        <w:shd w:val="clear" w:color="auto" w:fill="FFFFFF"/>
        <w:rPr>
          <w:rFonts w:ascii="Segoe UI" w:eastAsia="Segoe UI" w:hAnsi="Segoe UI" w:cs="Segoe UI"/>
          <w:color w:val="000000"/>
          <w:sz w:val="20"/>
          <w:shd w:val="clear" w:color="auto" w:fill="FFFFFF"/>
        </w:rPr>
      </w:pPr>
    </w:p>
    <w:tbl>
      <w:tblPr>
        <w:tblW w:w="9923" w:type="dxa"/>
        <w:tblInd w:w="154"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466"/>
        <w:gridCol w:w="1741"/>
        <w:gridCol w:w="5716"/>
      </w:tblGrid>
      <w:tr w:rsidR="00DA7BEB" w:rsidTr="00933147">
        <w:tc>
          <w:tcPr>
            <w:tcW w:w="24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Корреспондирующий счет</w:t>
            </w:r>
          </w:p>
        </w:tc>
        <w:tc>
          <w:tcPr>
            <w:tcW w:w="7457"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Код счета бюджетного учета</w:t>
            </w:r>
          </w:p>
        </w:tc>
      </w:tr>
      <w:tr w:rsidR="00DA7BEB" w:rsidTr="00933147">
        <w:tc>
          <w:tcPr>
            <w:tcW w:w="24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Segoe UI" w:eastAsia="Segoe UI" w:hAnsi="Segoe UI" w:cs="Segoe UI"/>
                <w:color w:val="000000"/>
                <w:sz w:val="20"/>
                <w:szCs w:val="20"/>
              </w:rPr>
            </w:pPr>
            <w:r>
              <w:rPr>
                <w:rFonts w:ascii="Segoe UI" w:eastAsia="Segoe UI" w:hAnsi="Segoe UI" w:cs="Segoe UI"/>
                <w:color w:val="000000"/>
                <w:sz w:val="20"/>
                <w:szCs w:val="20"/>
              </w:rPr>
              <w:t xml:space="preserve"> </w:t>
            </w:r>
          </w:p>
        </w:tc>
        <w:tc>
          <w:tcPr>
            <w:tcW w:w="174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2 401 10 196</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причина</w:t>
            </w:r>
          </w:p>
        </w:tc>
      </w:tr>
      <w:tr w:rsidR="00DA7BEB" w:rsidTr="00933147">
        <w:tc>
          <w:tcPr>
            <w:tcW w:w="246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w:t>
            </w:r>
          </w:p>
        </w:tc>
        <w:tc>
          <w:tcPr>
            <w:tcW w:w="174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3</w:t>
            </w:r>
          </w:p>
        </w:tc>
      </w:tr>
      <w:tr w:rsidR="00DA7BEB" w:rsidTr="00933147">
        <w:tc>
          <w:tcPr>
            <w:tcW w:w="246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Нефинансовые активы - всего,</w:t>
            </w:r>
          </w:p>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в том числе по счетам</w:t>
            </w:r>
          </w:p>
        </w:tc>
        <w:tc>
          <w:tcPr>
            <w:tcW w:w="174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18 370 273,64</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 </w:t>
            </w:r>
          </w:p>
        </w:tc>
      </w:tr>
      <w:tr w:rsidR="00DA7BEB" w:rsidTr="00933147">
        <w:tc>
          <w:tcPr>
            <w:tcW w:w="246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(199) 210100000 </w:t>
            </w:r>
          </w:p>
        </w:tc>
        <w:tc>
          <w:tcPr>
            <w:tcW w:w="174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18 370 285,64</w:t>
            </w:r>
          </w:p>
        </w:tc>
        <w:tc>
          <w:tcPr>
            <w:tcW w:w="5716" w:type="dxa"/>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Безвозмездные поступления от благотворительных и иных организаций</w:t>
            </w:r>
          </w:p>
        </w:tc>
      </w:tr>
      <w:tr w:rsidR="00DA7BEB" w:rsidTr="00933147">
        <w:tc>
          <w:tcPr>
            <w:tcW w:w="246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(199) 210400000</w:t>
            </w:r>
          </w:p>
        </w:tc>
        <w:tc>
          <w:tcPr>
            <w:tcW w:w="174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-12,00</w:t>
            </w:r>
          </w:p>
        </w:tc>
        <w:tc>
          <w:tcPr>
            <w:tcW w:w="5716" w:type="dxa"/>
            <w:vMerge/>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DA7BEB">
            <w:pPr>
              <w:rPr>
                <w:rFonts w:ascii="Segoe UI" w:eastAsia="Segoe UI" w:hAnsi="Segoe UI" w:cs="Segoe UI"/>
                <w:color w:val="000000"/>
                <w:sz w:val="20"/>
              </w:rPr>
            </w:pPr>
          </w:p>
        </w:tc>
      </w:tr>
    </w:tbl>
    <w:p w:rsidR="00DA7BEB" w:rsidRDefault="00970647">
      <w:pPr>
        <w:shd w:val="clear" w:color="auto" w:fill="FFFFFF"/>
        <w:rPr>
          <w:rFonts w:ascii="Segoe UI" w:eastAsia="Segoe UI" w:hAnsi="Segoe UI" w:cs="Segoe UI"/>
          <w:color w:val="000000"/>
          <w:sz w:val="20"/>
          <w:shd w:val="clear" w:color="auto" w:fill="FFFFFF"/>
        </w:rPr>
      </w:pPr>
      <w:r>
        <w:rPr>
          <w:rFonts w:ascii="Times New Roman" w:eastAsia="Times New Roman" w:hAnsi="Times New Roman" w:cs="Times New Roman"/>
          <w:color w:val="000000"/>
          <w:sz w:val="20"/>
          <w:szCs w:val="20"/>
          <w:shd w:val="clear" w:color="auto" w:fill="FFFFFF"/>
        </w:rPr>
        <w:t> </w:t>
      </w:r>
    </w:p>
    <w:tbl>
      <w:tblPr>
        <w:tblW w:w="9923" w:type="dxa"/>
        <w:tblInd w:w="154"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485"/>
        <w:gridCol w:w="1722"/>
        <w:gridCol w:w="5716"/>
      </w:tblGrid>
      <w:tr w:rsidR="00DA7BEB" w:rsidTr="00933147">
        <w:tc>
          <w:tcPr>
            <w:tcW w:w="248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Корреспондирующий счет</w:t>
            </w:r>
          </w:p>
        </w:tc>
        <w:tc>
          <w:tcPr>
            <w:tcW w:w="7438"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Код счета бюджетного учета</w:t>
            </w:r>
          </w:p>
        </w:tc>
      </w:tr>
      <w:tr w:rsidR="00DA7BEB" w:rsidTr="00933147">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Segoe UI" w:eastAsia="Segoe UI" w:hAnsi="Segoe UI" w:cs="Segoe UI"/>
                <w:color w:val="000000"/>
                <w:sz w:val="20"/>
                <w:szCs w:val="20"/>
              </w:rPr>
            </w:pPr>
            <w:r>
              <w:rPr>
                <w:rFonts w:ascii="Segoe UI" w:eastAsia="Segoe UI" w:hAnsi="Segoe UI" w:cs="Segoe UI"/>
                <w:color w:val="000000"/>
                <w:sz w:val="20"/>
                <w:szCs w:val="20"/>
              </w:rPr>
              <w:t xml:space="preserve"> </w:t>
            </w:r>
          </w:p>
        </w:tc>
        <w:tc>
          <w:tcPr>
            <w:tcW w:w="17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2 401 10 197</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причина</w:t>
            </w:r>
          </w:p>
        </w:tc>
      </w:tr>
      <w:tr w:rsidR="00DA7BEB" w:rsidTr="00933147">
        <w:tc>
          <w:tcPr>
            <w:tcW w:w="24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w:t>
            </w:r>
          </w:p>
        </w:tc>
        <w:tc>
          <w:tcPr>
            <w:tcW w:w="17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3</w:t>
            </w:r>
          </w:p>
        </w:tc>
      </w:tr>
      <w:tr w:rsidR="00DA7BEB" w:rsidTr="00933147">
        <w:tc>
          <w:tcPr>
            <w:tcW w:w="24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lastRenderedPageBreak/>
              <w:t>Нефинансовые активы - всего,</w:t>
            </w:r>
          </w:p>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в том числе по счетам</w:t>
            </w:r>
          </w:p>
        </w:tc>
        <w:tc>
          <w:tcPr>
            <w:tcW w:w="17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1 759 851,45</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 </w:t>
            </w:r>
          </w:p>
        </w:tc>
      </w:tr>
      <w:tr w:rsidR="00DA7BEB" w:rsidTr="00933147">
        <w:tc>
          <w:tcPr>
            <w:tcW w:w="24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(199) 210100000 </w:t>
            </w:r>
          </w:p>
        </w:tc>
        <w:tc>
          <w:tcPr>
            <w:tcW w:w="17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1 907 871,45</w:t>
            </w:r>
          </w:p>
        </w:tc>
        <w:tc>
          <w:tcPr>
            <w:tcW w:w="5716" w:type="dxa"/>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Безвозмездные поступления от физических лиц</w:t>
            </w:r>
          </w:p>
        </w:tc>
      </w:tr>
      <w:tr w:rsidR="00DA7BEB" w:rsidTr="00933147">
        <w:tc>
          <w:tcPr>
            <w:tcW w:w="24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(199) 210400000</w:t>
            </w:r>
          </w:p>
        </w:tc>
        <w:tc>
          <w:tcPr>
            <w:tcW w:w="17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-148 020,00</w:t>
            </w:r>
          </w:p>
        </w:tc>
        <w:tc>
          <w:tcPr>
            <w:tcW w:w="5716" w:type="dxa"/>
            <w:vMerge/>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DA7BEB">
            <w:pPr>
              <w:rPr>
                <w:rFonts w:ascii="Segoe UI" w:eastAsia="Segoe UI" w:hAnsi="Segoe UI" w:cs="Segoe UI"/>
                <w:color w:val="000000"/>
                <w:sz w:val="20"/>
              </w:rPr>
            </w:pPr>
          </w:p>
        </w:tc>
      </w:tr>
    </w:tbl>
    <w:p w:rsidR="00DA7BEB" w:rsidRDefault="00970647">
      <w:pPr>
        <w:shd w:val="clear" w:color="auto" w:fill="FFFFFF"/>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color w:val="000000"/>
          <w:sz w:val="20"/>
          <w:szCs w:val="20"/>
          <w:shd w:val="clear" w:color="auto" w:fill="FFFFFF"/>
        </w:rPr>
        <w:t> </w:t>
      </w:r>
    </w:p>
    <w:p w:rsidR="00933147" w:rsidRDefault="00933147">
      <w:pPr>
        <w:shd w:val="clear" w:color="auto" w:fill="FFFFFF"/>
        <w:rPr>
          <w:rFonts w:ascii="Segoe UI" w:eastAsia="Segoe UI" w:hAnsi="Segoe UI" w:cs="Segoe UI"/>
          <w:color w:val="000000"/>
          <w:sz w:val="20"/>
          <w:shd w:val="clear" w:color="auto" w:fill="FFFFFF"/>
        </w:rPr>
      </w:pPr>
    </w:p>
    <w:tbl>
      <w:tblPr>
        <w:tblW w:w="9923" w:type="dxa"/>
        <w:tblInd w:w="154"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488"/>
        <w:gridCol w:w="1719"/>
        <w:gridCol w:w="5716"/>
      </w:tblGrid>
      <w:tr w:rsidR="00DA7BEB" w:rsidTr="00933147">
        <w:tc>
          <w:tcPr>
            <w:tcW w:w="248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Корреспондирующий счет</w:t>
            </w:r>
          </w:p>
        </w:tc>
        <w:tc>
          <w:tcPr>
            <w:tcW w:w="7435"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Код счета бюджетного учета</w:t>
            </w:r>
          </w:p>
        </w:tc>
      </w:tr>
      <w:tr w:rsidR="00DA7BEB" w:rsidTr="00933147">
        <w:tc>
          <w:tcPr>
            <w:tcW w:w="24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Segoe UI" w:eastAsia="Segoe UI" w:hAnsi="Segoe UI" w:cs="Segoe UI"/>
                <w:color w:val="000000"/>
                <w:sz w:val="20"/>
                <w:szCs w:val="20"/>
              </w:rPr>
            </w:pPr>
            <w:r>
              <w:rPr>
                <w:rFonts w:ascii="Segoe UI" w:eastAsia="Segoe UI" w:hAnsi="Segoe UI" w:cs="Segoe UI"/>
                <w:color w:val="000000"/>
                <w:sz w:val="20"/>
                <w:szCs w:val="20"/>
              </w:rPr>
              <w:t xml:space="preserve"> </w:t>
            </w:r>
          </w:p>
        </w:tc>
        <w:tc>
          <w:tcPr>
            <w:tcW w:w="171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2 401 10 199</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причина</w:t>
            </w:r>
          </w:p>
        </w:tc>
      </w:tr>
      <w:tr w:rsidR="00DA7BEB" w:rsidTr="00933147">
        <w:tc>
          <w:tcPr>
            <w:tcW w:w="24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w:t>
            </w:r>
          </w:p>
        </w:tc>
        <w:tc>
          <w:tcPr>
            <w:tcW w:w="171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3</w:t>
            </w:r>
          </w:p>
        </w:tc>
      </w:tr>
      <w:tr w:rsidR="00DA7BEB" w:rsidTr="00933147">
        <w:tc>
          <w:tcPr>
            <w:tcW w:w="24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Нефинансовые активы - всего,</w:t>
            </w:r>
          </w:p>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в том числе по счетам</w:t>
            </w:r>
          </w:p>
        </w:tc>
        <w:tc>
          <w:tcPr>
            <w:tcW w:w="171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169 574,09</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 </w:t>
            </w:r>
          </w:p>
        </w:tc>
      </w:tr>
      <w:tr w:rsidR="00DA7BEB" w:rsidTr="00933147">
        <w:tc>
          <w:tcPr>
            <w:tcW w:w="24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(000) 210100000</w:t>
            </w:r>
          </w:p>
        </w:tc>
        <w:tc>
          <w:tcPr>
            <w:tcW w:w="171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2 026,00</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Излишки, выявленные при инвентаризации</w:t>
            </w:r>
          </w:p>
        </w:tc>
      </w:tr>
      <w:tr w:rsidR="00DA7BEB" w:rsidTr="00933147">
        <w:tc>
          <w:tcPr>
            <w:tcW w:w="24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(000) 210500000 </w:t>
            </w:r>
          </w:p>
        </w:tc>
        <w:tc>
          <w:tcPr>
            <w:tcW w:w="171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1 178 ,49</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Излишки, выявленные при инвентаризации</w:t>
            </w:r>
          </w:p>
        </w:tc>
      </w:tr>
      <w:tr w:rsidR="00DA7BEB" w:rsidTr="00933147">
        <w:tc>
          <w:tcPr>
            <w:tcW w:w="24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(199) 210500000</w:t>
            </w:r>
          </w:p>
        </w:tc>
        <w:tc>
          <w:tcPr>
            <w:tcW w:w="171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20 609,60</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Оприходование ветоши</w:t>
            </w:r>
          </w:p>
        </w:tc>
      </w:tr>
      <w:tr w:rsidR="00DA7BEB" w:rsidTr="00933147">
        <w:tc>
          <w:tcPr>
            <w:tcW w:w="24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(199) 210500000</w:t>
            </w:r>
          </w:p>
        </w:tc>
        <w:tc>
          <w:tcPr>
            <w:tcW w:w="171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145 760,00</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Оприходование приплода и спил деревьев</w:t>
            </w:r>
          </w:p>
        </w:tc>
      </w:tr>
    </w:tbl>
    <w:p w:rsidR="00DA7BEB" w:rsidRDefault="00970647">
      <w:pPr>
        <w:shd w:val="clear" w:color="auto" w:fill="FFFFFF"/>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color w:val="000000"/>
          <w:sz w:val="20"/>
          <w:szCs w:val="20"/>
          <w:shd w:val="clear" w:color="auto" w:fill="FFFFFF"/>
        </w:rPr>
        <w:t> </w:t>
      </w:r>
    </w:p>
    <w:p w:rsidR="00933147" w:rsidRDefault="00933147">
      <w:pPr>
        <w:shd w:val="clear" w:color="auto" w:fill="FFFFFF"/>
        <w:rPr>
          <w:rFonts w:ascii="Segoe UI" w:eastAsia="Segoe UI" w:hAnsi="Segoe UI" w:cs="Segoe UI"/>
          <w:color w:val="000000"/>
          <w:sz w:val="20"/>
          <w:shd w:val="clear" w:color="auto" w:fill="FFFFFF"/>
        </w:rPr>
      </w:pPr>
    </w:p>
    <w:tbl>
      <w:tblPr>
        <w:tblW w:w="9923" w:type="dxa"/>
        <w:tblInd w:w="154"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480"/>
        <w:gridCol w:w="1727"/>
        <w:gridCol w:w="5716"/>
      </w:tblGrid>
      <w:tr w:rsidR="00DA7BEB" w:rsidTr="00933147">
        <w:tc>
          <w:tcPr>
            <w:tcW w:w="24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Корреспондирующий счет</w:t>
            </w:r>
          </w:p>
        </w:tc>
        <w:tc>
          <w:tcPr>
            <w:tcW w:w="7443"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Код счета бюджетного учета</w:t>
            </w:r>
          </w:p>
        </w:tc>
      </w:tr>
      <w:tr w:rsidR="00DA7BEB" w:rsidTr="00933147">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Segoe UI" w:eastAsia="Segoe UI" w:hAnsi="Segoe UI" w:cs="Segoe UI"/>
                <w:color w:val="000000"/>
                <w:sz w:val="20"/>
                <w:szCs w:val="20"/>
              </w:rPr>
            </w:pPr>
            <w:r>
              <w:rPr>
                <w:rFonts w:ascii="Segoe UI" w:eastAsia="Segoe UI" w:hAnsi="Segoe UI" w:cs="Segoe UI"/>
                <w:color w:val="000000"/>
                <w:sz w:val="20"/>
                <w:szCs w:val="20"/>
              </w:rPr>
              <w:t xml:space="preserve"> </w:t>
            </w:r>
          </w:p>
        </w:tc>
        <w:tc>
          <w:tcPr>
            <w:tcW w:w="17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2 401 20 241</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причина</w:t>
            </w:r>
          </w:p>
        </w:tc>
      </w:tr>
      <w:tr w:rsidR="00DA7BEB" w:rsidTr="00933147">
        <w:tc>
          <w:tcPr>
            <w:tcW w:w="248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w:t>
            </w:r>
          </w:p>
        </w:tc>
        <w:tc>
          <w:tcPr>
            <w:tcW w:w="17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3</w:t>
            </w:r>
          </w:p>
        </w:tc>
      </w:tr>
      <w:tr w:rsidR="00DA7BEB" w:rsidTr="00933147">
        <w:tc>
          <w:tcPr>
            <w:tcW w:w="248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Нефинансовые активы - всего,</w:t>
            </w:r>
          </w:p>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в том числе по счетам</w:t>
            </w:r>
          </w:p>
        </w:tc>
        <w:tc>
          <w:tcPr>
            <w:tcW w:w="17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10 322 037,32</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 </w:t>
            </w:r>
          </w:p>
        </w:tc>
      </w:tr>
      <w:tr w:rsidR="00DA7BEB" w:rsidTr="00933147">
        <w:tc>
          <w:tcPr>
            <w:tcW w:w="248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(803) 210500000</w:t>
            </w:r>
          </w:p>
        </w:tc>
        <w:tc>
          <w:tcPr>
            <w:tcW w:w="17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233 423,52</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Безвозмездная передача бюджетным учреждениям внутри одного ведомства</w:t>
            </w:r>
          </w:p>
        </w:tc>
      </w:tr>
      <w:tr w:rsidR="00DA7BEB" w:rsidTr="00933147">
        <w:tc>
          <w:tcPr>
            <w:tcW w:w="248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(805) 210500000</w:t>
            </w:r>
          </w:p>
        </w:tc>
        <w:tc>
          <w:tcPr>
            <w:tcW w:w="17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49 353,44</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Безвозмездная передача бюджетному учреждению другого ведомства (СОГБДОУ «Дом ребенка «Солнышко»)</w:t>
            </w:r>
          </w:p>
        </w:tc>
      </w:tr>
      <w:tr w:rsidR="00DA7BEB" w:rsidTr="00933147">
        <w:tc>
          <w:tcPr>
            <w:tcW w:w="248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(000) 240150000</w:t>
            </w:r>
          </w:p>
        </w:tc>
        <w:tc>
          <w:tcPr>
            <w:tcW w:w="17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10 039 260,36</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 Признание расходов по упущенной выгоде по договорам безвозмездного пользования</w:t>
            </w:r>
          </w:p>
        </w:tc>
      </w:tr>
    </w:tbl>
    <w:p w:rsidR="00DA7BEB" w:rsidRDefault="00970647">
      <w:pPr>
        <w:shd w:val="clear" w:color="auto" w:fill="FFFFFF"/>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color w:val="000000"/>
          <w:sz w:val="20"/>
          <w:szCs w:val="20"/>
          <w:shd w:val="clear" w:color="auto" w:fill="FFFFFF"/>
        </w:rPr>
        <w:t> </w:t>
      </w:r>
    </w:p>
    <w:p w:rsidR="00933147" w:rsidRDefault="00933147">
      <w:pPr>
        <w:shd w:val="clear" w:color="auto" w:fill="FFFFFF"/>
        <w:rPr>
          <w:rFonts w:ascii="Segoe UI" w:eastAsia="Segoe UI" w:hAnsi="Segoe UI" w:cs="Segoe UI"/>
          <w:color w:val="000000"/>
          <w:sz w:val="20"/>
          <w:shd w:val="clear" w:color="auto" w:fill="FFFFFF"/>
        </w:rPr>
      </w:pPr>
    </w:p>
    <w:tbl>
      <w:tblPr>
        <w:tblW w:w="9923" w:type="dxa"/>
        <w:tblInd w:w="154"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493"/>
        <w:gridCol w:w="1714"/>
        <w:gridCol w:w="5716"/>
      </w:tblGrid>
      <w:tr w:rsidR="00DA7BEB" w:rsidTr="00933147">
        <w:tc>
          <w:tcPr>
            <w:tcW w:w="24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Корреспондирующий счет</w:t>
            </w:r>
          </w:p>
        </w:tc>
        <w:tc>
          <w:tcPr>
            <w:tcW w:w="7430"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Код счета бюджетного учета</w:t>
            </w:r>
          </w:p>
        </w:tc>
      </w:tr>
      <w:tr w:rsidR="00DA7BEB" w:rsidTr="00933147">
        <w:tc>
          <w:tcPr>
            <w:tcW w:w="24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Segoe UI" w:eastAsia="Segoe UI" w:hAnsi="Segoe UI" w:cs="Segoe UI"/>
                <w:color w:val="000000"/>
                <w:sz w:val="20"/>
                <w:szCs w:val="20"/>
              </w:rPr>
            </w:pPr>
            <w:r>
              <w:rPr>
                <w:rFonts w:ascii="Segoe UI" w:eastAsia="Segoe UI" w:hAnsi="Segoe UI" w:cs="Segoe UI"/>
                <w:color w:val="000000"/>
                <w:sz w:val="20"/>
                <w:szCs w:val="20"/>
              </w:rPr>
              <w:t xml:space="preserve"> </w:t>
            </w:r>
          </w:p>
        </w:tc>
        <w:tc>
          <w:tcPr>
            <w:tcW w:w="17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2 401 20 281</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причина</w:t>
            </w:r>
          </w:p>
        </w:tc>
      </w:tr>
      <w:tr w:rsidR="00DA7BEB" w:rsidTr="00933147">
        <w:tc>
          <w:tcPr>
            <w:tcW w:w="24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w:t>
            </w:r>
          </w:p>
        </w:tc>
        <w:tc>
          <w:tcPr>
            <w:tcW w:w="17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3</w:t>
            </w:r>
          </w:p>
        </w:tc>
      </w:tr>
      <w:tr w:rsidR="00DA7BEB" w:rsidTr="00933147">
        <w:tc>
          <w:tcPr>
            <w:tcW w:w="24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Нефинансовые активы - всего,</w:t>
            </w:r>
          </w:p>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в том числе по счетам</w:t>
            </w:r>
          </w:p>
        </w:tc>
        <w:tc>
          <w:tcPr>
            <w:tcW w:w="17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767 480,30</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 </w:t>
            </w:r>
          </w:p>
        </w:tc>
      </w:tr>
      <w:tr w:rsidR="00DA7BEB" w:rsidTr="00933147">
        <w:tc>
          <w:tcPr>
            <w:tcW w:w="24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(803) 210100000</w:t>
            </w:r>
          </w:p>
        </w:tc>
        <w:tc>
          <w:tcPr>
            <w:tcW w:w="17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1 653 669,10</w:t>
            </w:r>
          </w:p>
        </w:tc>
        <w:tc>
          <w:tcPr>
            <w:tcW w:w="5716" w:type="dxa"/>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Безвозмездная передача бюджетным учреждениям внутри одного ведомства</w:t>
            </w:r>
          </w:p>
        </w:tc>
      </w:tr>
      <w:tr w:rsidR="00DA7BEB" w:rsidTr="00933147">
        <w:tc>
          <w:tcPr>
            <w:tcW w:w="24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(803) 210400000</w:t>
            </w:r>
          </w:p>
        </w:tc>
        <w:tc>
          <w:tcPr>
            <w:tcW w:w="17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-952 891,20</w:t>
            </w:r>
          </w:p>
        </w:tc>
        <w:tc>
          <w:tcPr>
            <w:tcW w:w="5716" w:type="dxa"/>
            <w:vMerge/>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DA7BEB">
            <w:pPr>
              <w:rPr>
                <w:rFonts w:ascii="Segoe UI" w:eastAsia="Segoe UI" w:hAnsi="Segoe UI" w:cs="Segoe UI"/>
                <w:color w:val="000000"/>
                <w:sz w:val="20"/>
              </w:rPr>
            </w:pPr>
          </w:p>
        </w:tc>
      </w:tr>
      <w:tr w:rsidR="00DA7BEB" w:rsidTr="00933147">
        <w:tc>
          <w:tcPr>
            <w:tcW w:w="24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(805) 210100000</w:t>
            </w:r>
          </w:p>
        </w:tc>
        <w:tc>
          <w:tcPr>
            <w:tcW w:w="17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90 210,00</w:t>
            </w:r>
          </w:p>
        </w:tc>
        <w:tc>
          <w:tcPr>
            <w:tcW w:w="5716" w:type="dxa"/>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Безвозмездная передача бюджетному учреждению другого ведомства (СОГБДОУ «Дом ребенка «Солнышко»)</w:t>
            </w:r>
          </w:p>
        </w:tc>
      </w:tr>
      <w:tr w:rsidR="00DA7BEB" w:rsidTr="00933147">
        <w:tc>
          <w:tcPr>
            <w:tcW w:w="24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(805) 210400000</w:t>
            </w:r>
          </w:p>
        </w:tc>
        <w:tc>
          <w:tcPr>
            <w:tcW w:w="17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-23 507,60</w:t>
            </w:r>
          </w:p>
        </w:tc>
        <w:tc>
          <w:tcPr>
            <w:tcW w:w="5716" w:type="dxa"/>
            <w:vMerge/>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DA7BEB">
            <w:pPr>
              <w:rPr>
                <w:rFonts w:ascii="Segoe UI" w:eastAsia="Segoe UI" w:hAnsi="Segoe UI" w:cs="Segoe UI"/>
                <w:color w:val="000000"/>
                <w:sz w:val="20"/>
              </w:rPr>
            </w:pPr>
          </w:p>
        </w:tc>
      </w:tr>
    </w:tbl>
    <w:p w:rsidR="00DA7BEB" w:rsidRDefault="00970647">
      <w:pPr>
        <w:shd w:val="clear" w:color="auto" w:fill="FFFFFF"/>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color w:val="000000"/>
          <w:sz w:val="20"/>
          <w:szCs w:val="20"/>
          <w:shd w:val="clear" w:color="auto" w:fill="FFFFFF"/>
        </w:rPr>
        <w:t> </w:t>
      </w:r>
    </w:p>
    <w:p w:rsidR="00933147" w:rsidRDefault="00933147">
      <w:pPr>
        <w:shd w:val="clear" w:color="auto" w:fill="FFFFFF"/>
        <w:rPr>
          <w:rFonts w:ascii="Segoe UI" w:eastAsia="Segoe UI" w:hAnsi="Segoe UI" w:cs="Segoe UI"/>
          <w:color w:val="000000"/>
          <w:sz w:val="20"/>
          <w:shd w:val="clear" w:color="auto" w:fill="FFFFFF"/>
        </w:rPr>
      </w:pPr>
    </w:p>
    <w:tbl>
      <w:tblPr>
        <w:tblW w:w="9923" w:type="dxa"/>
        <w:tblInd w:w="154"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429"/>
        <w:gridCol w:w="1778"/>
        <w:gridCol w:w="5716"/>
      </w:tblGrid>
      <w:tr w:rsidR="00DA7BEB" w:rsidTr="00933147">
        <w:tc>
          <w:tcPr>
            <w:tcW w:w="242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Корреспондирующий счет</w:t>
            </w:r>
          </w:p>
        </w:tc>
        <w:tc>
          <w:tcPr>
            <w:tcW w:w="7494"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Код счета бюджетного учета</w:t>
            </w:r>
          </w:p>
        </w:tc>
      </w:tr>
      <w:tr w:rsidR="00DA7BEB" w:rsidTr="00933147">
        <w:tc>
          <w:tcPr>
            <w:tcW w:w="24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Segoe UI" w:eastAsia="Segoe UI" w:hAnsi="Segoe UI" w:cs="Segoe UI"/>
                <w:color w:val="000000"/>
                <w:sz w:val="20"/>
                <w:szCs w:val="20"/>
              </w:rPr>
            </w:pPr>
            <w:r>
              <w:rPr>
                <w:rFonts w:ascii="Segoe UI" w:eastAsia="Segoe UI" w:hAnsi="Segoe UI" w:cs="Segoe UI"/>
                <w:color w:val="000000"/>
                <w:sz w:val="20"/>
                <w:szCs w:val="20"/>
              </w:rPr>
              <w:t xml:space="preserve"> </w:t>
            </w:r>
          </w:p>
        </w:tc>
        <w:tc>
          <w:tcPr>
            <w:tcW w:w="177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2 401 20 284</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причина</w:t>
            </w:r>
          </w:p>
        </w:tc>
      </w:tr>
      <w:tr w:rsidR="00DA7BEB" w:rsidTr="00933147">
        <w:tc>
          <w:tcPr>
            <w:tcW w:w="242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w:t>
            </w:r>
          </w:p>
        </w:tc>
        <w:tc>
          <w:tcPr>
            <w:tcW w:w="177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3</w:t>
            </w:r>
          </w:p>
        </w:tc>
      </w:tr>
      <w:tr w:rsidR="00DA7BEB" w:rsidTr="00933147">
        <w:tc>
          <w:tcPr>
            <w:tcW w:w="242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Нефинансовые активы - всего,</w:t>
            </w:r>
          </w:p>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в том числе по счетам</w:t>
            </w:r>
          </w:p>
        </w:tc>
        <w:tc>
          <w:tcPr>
            <w:tcW w:w="177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131 886,48</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 </w:t>
            </w:r>
          </w:p>
        </w:tc>
      </w:tr>
      <w:tr w:rsidR="00DA7BEB" w:rsidTr="00933147">
        <w:tc>
          <w:tcPr>
            <w:tcW w:w="242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(808) 210100000</w:t>
            </w:r>
          </w:p>
        </w:tc>
        <w:tc>
          <w:tcPr>
            <w:tcW w:w="177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1 149 417,54</w:t>
            </w:r>
          </w:p>
        </w:tc>
        <w:tc>
          <w:tcPr>
            <w:tcW w:w="5716" w:type="dxa"/>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Безвозмездная передача унитарному предприятию ОГУЭПП «</w:t>
            </w:r>
            <w:proofErr w:type="spellStart"/>
            <w:r>
              <w:rPr>
                <w:rFonts w:ascii="Times New Roman" w:eastAsia="Times New Roman" w:hAnsi="Times New Roman" w:cs="Times New Roman"/>
                <w:color w:val="000000"/>
                <w:sz w:val="20"/>
                <w:szCs w:val="20"/>
              </w:rPr>
              <w:t>Смоленскоблкоммунэнерго</w:t>
            </w:r>
            <w:proofErr w:type="spellEnd"/>
            <w:r>
              <w:rPr>
                <w:rFonts w:ascii="Times New Roman" w:eastAsia="Times New Roman" w:hAnsi="Times New Roman" w:cs="Times New Roman"/>
                <w:color w:val="000000"/>
                <w:sz w:val="20"/>
                <w:szCs w:val="20"/>
              </w:rPr>
              <w:t>»</w:t>
            </w:r>
          </w:p>
        </w:tc>
      </w:tr>
      <w:tr w:rsidR="00DA7BEB" w:rsidTr="00933147">
        <w:tc>
          <w:tcPr>
            <w:tcW w:w="242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(808) 210400000</w:t>
            </w:r>
          </w:p>
        </w:tc>
        <w:tc>
          <w:tcPr>
            <w:tcW w:w="177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-1 017 531,06</w:t>
            </w:r>
          </w:p>
        </w:tc>
        <w:tc>
          <w:tcPr>
            <w:tcW w:w="5716" w:type="dxa"/>
            <w:vMerge/>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DA7BEB">
            <w:pPr>
              <w:rPr>
                <w:rFonts w:ascii="Segoe UI" w:eastAsia="Segoe UI" w:hAnsi="Segoe UI" w:cs="Segoe UI"/>
                <w:color w:val="000000"/>
                <w:sz w:val="20"/>
              </w:rPr>
            </w:pPr>
          </w:p>
        </w:tc>
      </w:tr>
    </w:tbl>
    <w:p w:rsidR="00DA7BEB" w:rsidRDefault="00970647">
      <w:pPr>
        <w:shd w:val="clear" w:color="auto" w:fill="FFFFFF"/>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color w:val="000000"/>
          <w:sz w:val="20"/>
          <w:szCs w:val="20"/>
          <w:shd w:val="clear" w:color="auto" w:fill="FFFFFF"/>
        </w:rPr>
        <w:t> </w:t>
      </w:r>
    </w:p>
    <w:p w:rsidR="00933147" w:rsidRDefault="00933147">
      <w:pPr>
        <w:shd w:val="clear" w:color="auto" w:fill="FFFFFF"/>
        <w:rPr>
          <w:rFonts w:ascii="Times New Roman" w:eastAsia="Times New Roman" w:hAnsi="Times New Roman" w:cs="Times New Roman"/>
          <w:color w:val="000000"/>
          <w:sz w:val="20"/>
          <w:szCs w:val="20"/>
          <w:shd w:val="clear" w:color="auto" w:fill="FFFFFF"/>
        </w:rPr>
      </w:pPr>
    </w:p>
    <w:p w:rsidR="00933147" w:rsidRDefault="00933147">
      <w:pPr>
        <w:shd w:val="clear" w:color="auto" w:fill="FFFFFF"/>
        <w:rPr>
          <w:rFonts w:ascii="Segoe UI" w:eastAsia="Segoe UI" w:hAnsi="Segoe UI" w:cs="Segoe UI"/>
          <w:color w:val="000000"/>
          <w:sz w:val="20"/>
          <w:shd w:val="clear" w:color="auto" w:fill="FFFFFF"/>
        </w:rPr>
      </w:pPr>
    </w:p>
    <w:tbl>
      <w:tblPr>
        <w:tblW w:w="9923" w:type="dxa"/>
        <w:tblInd w:w="154"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478"/>
        <w:gridCol w:w="1729"/>
        <w:gridCol w:w="5716"/>
      </w:tblGrid>
      <w:tr w:rsidR="00DA7BEB" w:rsidTr="00933147">
        <w:tc>
          <w:tcPr>
            <w:tcW w:w="24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Корреспондирующий счет</w:t>
            </w:r>
          </w:p>
        </w:tc>
        <w:tc>
          <w:tcPr>
            <w:tcW w:w="7445"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Код счета бюджетного учета</w:t>
            </w:r>
          </w:p>
        </w:tc>
      </w:tr>
      <w:tr w:rsidR="00DA7BEB" w:rsidTr="00933147">
        <w:tc>
          <w:tcPr>
            <w:tcW w:w="24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Segoe UI" w:eastAsia="Segoe UI" w:hAnsi="Segoe UI" w:cs="Segoe UI"/>
                <w:color w:val="000000"/>
                <w:sz w:val="20"/>
                <w:szCs w:val="20"/>
              </w:rPr>
            </w:pPr>
            <w:r>
              <w:rPr>
                <w:rFonts w:ascii="Segoe UI" w:eastAsia="Segoe UI" w:hAnsi="Segoe UI" w:cs="Segoe UI"/>
                <w:color w:val="000000"/>
                <w:sz w:val="20"/>
                <w:szCs w:val="20"/>
              </w:rPr>
              <w:t xml:space="preserve"> </w:t>
            </w:r>
          </w:p>
        </w:tc>
        <w:tc>
          <w:tcPr>
            <w:tcW w:w="172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2 401 20 298</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причина</w:t>
            </w:r>
          </w:p>
        </w:tc>
      </w:tr>
      <w:tr w:rsidR="00DA7BEB" w:rsidTr="00933147">
        <w:tc>
          <w:tcPr>
            <w:tcW w:w="247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lastRenderedPageBreak/>
              <w:t>1</w:t>
            </w:r>
          </w:p>
        </w:tc>
        <w:tc>
          <w:tcPr>
            <w:tcW w:w="172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3</w:t>
            </w:r>
          </w:p>
        </w:tc>
      </w:tr>
      <w:tr w:rsidR="00DA7BEB" w:rsidTr="00933147">
        <w:tc>
          <w:tcPr>
            <w:tcW w:w="247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Нефинансовые активы - всего,</w:t>
            </w:r>
          </w:p>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в том числе по счетам</w:t>
            </w:r>
          </w:p>
        </w:tc>
        <w:tc>
          <w:tcPr>
            <w:tcW w:w="172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64 480,00</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 </w:t>
            </w:r>
          </w:p>
        </w:tc>
      </w:tr>
      <w:tr w:rsidR="00DA7BEB" w:rsidTr="00933147">
        <w:tc>
          <w:tcPr>
            <w:tcW w:w="247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(809) 210100000</w:t>
            </w:r>
          </w:p>
        </w:tc>
        <w:tc>
          <w:tcPr>
            <w:tcW w:w="172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64 480,00</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Безвозмездная передача стиральной машины физическому лицу, полученной от благотворительного фонда для дальнейшей передачи</w:t>
            </w:r>
          </w:p>
        </w:tc>
      </w:tr>
    </w:tbl>
    <w:p w:rsidR="00DA7BEB" w:rsidRDefault="00970647">
      <w:pPr>
        <w:shd w:val="clear" w:color="auto" w:fill="FFFFFF"/>
        <w:rPr>
          <w:rFonts w:ascii="Segoe UI" w:eastAsia="Segoe UI" w:hAnsi="Segoe UI" w:cs="Segoe UI"/>
          <w:color w:val="000000"/>
          <w:sz w:val="20"/>
          <w:shd w:val="clear" w:color="auto" w:fill="FFFFFF"/>
        </w:rPr>
      </w:pPr>
      <w:r>
        <w:rPr>
          <w:rFonts w:ascii="Times New Roman" w:eastAsia="Times New Roman" w:hAnsi="Times New Roman" w:cs="Times New Roman"/>
          <w:color w:val="000000"/>
          <w:sz w:val="20"/>
          <w:szCs w:val="20"/>
          <w:shd w:val="clear" w:color="auto" w:fill="FFFFFF"/>
        </w:rPr>
        <w:t> </w:t>
      </w:r>
    </w:p>
    <w:tbl>
      <w:tblPr>
        <w:tblW w:w="9923" w:type="dxa"/>
        <w:tblInd w:w="154"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487"/>
        <w:gridCol w:w="1720"/>
        <w:gridCol w:w="5716"/>
      </w:tblGrid>
      <w:tr w:rsidR="00DA7BEB" w:rsidTr="00DA78E9">
        <w:tc>
          <w:tcPr>
            <w:tcW w:w="248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Корреспондирующий счет</w:t>
            </w:r>
          </w:p>
        </w:tc>
        <w:tc>
          <w:tcPr>
            <w:tcW w:w="7436"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Код счета бюджетного учета</w:t>
            </w:r>
          </w:p>
        </w:tc>
      </w:tr>
      <w:tr w:rsidR="00DA7BEB" w:rsidTr="00DA78E9">
        <w:tc>
          <w:tcPr>
            <w:tcW w:w="24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Segoe UI" w:eastAsia="Segoe UI" w:hAnsi="Segoe UI" w:cs="Segoe UI"/>
                <w:color w:val="000000"/>
                <w:sz w:val="20"/>
                <w:szCs w:val="20"/>
              </w:rPr>
            </w:pPr>
            <w:r>
              <w:rPr>
                <w:rFonts w:ascii="Segoe UI" w:eastAsia="Segoe UI" w:hAnsi="Segoe UI" w:cs="Segoe UI"/>
                <w:color w:val="000000"/>
                <w:sz w:val="20"/>
                <w:szCs w:val="20"/>
              </w:rPr>
              <w:t xml:space="preserve"> </w:t>
            </w:r>
          </w:p>
        </w:tc>
        <w:tc>
          <w:tcPr>
            <w:tcW w:w="17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4 401 10 191</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причина</w:t>
            </w:r>
          </w:p>
        </w:tc>
      </w:tr>
      <w:tr w:rsidR="00DA7BEB" w:rsidTr="00DA78E9">
        <w:tc>
          <w:tcPr>
            <w:tcW w:w="248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w:t>
            </w:r>
          </w:p>
        </w:tc>
        <w:tc>
          <w:tcPr>
            <w:tcW w:w="17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3</w:t>
            </w:r>
          </w:p>
        </w:tc>
      </w:tr>
      <w:tr w:rsidR="00DA7BEB" w:rsidTr="00DA78E9">
        <w:tc>
          <w:tcPr>
            <w:tcW w:w="248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Нефинансовые активы - всего,</w:t>
            </w:r>
          </w:p>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в том числе по счетам</w:t>
            </w:r>
          </w:p>
        </w:tc>
        <w:tc>
          <w:tcPr>
            <w:tcW w:w="17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781 300,15</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 </w:t>
            </w:r>
          </w:p>
        </w:tc>
      </w:tr>
      <w:tr w:rsidR="00DA7BEB" w:rsidTr="00DA78E9">
        <w:tc>
          <w:tcPr>
            <w:tcW w:w="248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(192) 410500000</w:t>
            </w:r>
          </w:p>
        </w:tc>
        <w:tc>
          <w:tcPr>
            <w:tcW w:w="17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29 002,40</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Безвозмездные поступления от казенного учреждения внутри одного ведомства</w:t>
            </w:r>
          </w:p>
        </w:tc>
      </w:tr>
      <w:tr w:rsidR="00DA7BEB" w:rsidTr="00DA78E9">
        <w:tc>
          <w:tcPr>
            <w:tcW w:w="248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(193) 410500000 </w:t>
            </w:r>
          </w:p>
        </w:tc>
        <w:tc>
          <w:tcPr>
            <w:tcW w:w="17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519 987,45</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Безвозмездные поступления от бюджетных учреждений внутри одного ведомства</w:t>
            </w:r>
          </w:p>
        </w:tc>
      </w:tr>
      <w:tr w:rsidR="00DA7BEB" w:rsidTr="00DA78E9">
        <w:tc>
          <w:tcPr>
            <w:tcW w:w="248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(195) 410500000 </w:t>
            </w:r>
          </w:p>
        </w:tc>
        <w:tc>
          <w:tcPr>
            <w:tcW w:w="17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228 670,86</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Безвозмездные поступления от бюджетных учреждений другого ведомства (ОГБАУ Правительства Смоленской области – 213 514,51 руб., ОГБУ «Хозяйственное управление Правительства Смоленской области» - 3 541,37 руб., СОГБУ «МФЦ» - 3 502,14 руб., ОГБУЗ «Детская клиническая больница» - 8 112,84 руб.)</w:t>
            </w:r>
          </w:p>
        </w:tc>
      </w:tr>
      <w:tr w:rsidR="00DA7BEB" w:rsidTr="00DA78E9">
        <w:tc>
          <w:tcPr>
            <w:tcW w:w="248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(197) 410500000</w:t>
            </w:r>
          </w:p>
        </w:tc>
        <w:tc>
          <w:tcPr>
            <w:tcW w:w="17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3 639,44</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Безвозмездные поступления от бюджетного учреждения другого бюджета (МБУ «</w:t>
            </w:r>
            <w:proofErr w:type="spellStart"/>
            <w:r>
              <w:rPr>
                <w:rFonts w:ascii="Times New Roman" w:eastAsia="Times New Roman" w:hAnsi="Times New Roman" w:cs="Times New Roman"/>
                <w:color w:val="000000"/>
                <w:sz w:val="20"/>
                <w:szCs w:val="20"/>
              </w:rPr>
              <w:t>Зеленстрой</w:t>
            </w:r>
            <w:proofErr w:type="spellEnd"/>
            <w:r>
              <w:rPr>
                <w:rFonts w:ascii="Times New Roman" w:eastAsia="Times New Roman" w:hAnsi="Times New Roman" w:cs="Times New Roman"/>
                <w:color w:val="000000"/>
                <w:sz w:val="20"/>
                <w:szCs w:val="20"/>
              </w:rPr>
              <w:t>»)</w:t>
            </w:r>
          </w:p>
        </w:tc>
      </w:tr>
    </w:tbl>
    <w:p w:rsidR="00DA7BEB" w:rsidRDefault="00970647">
      <w:pPr>
        <w:shd w:val="clear" w:color="auto" w:fill="FFFFFF"/>
        <w:rPr>
          <w:rFonts w:ascii="Segoe UI" w:eastAsia="Segoe UI" w:hAnsi="Segoe UI" w:cs="Segoe UI"/>
          <w:color w:val="000000"/>
          <w:sz w:val="20"/>
          <w:shd w:val="clear" w:color="auto" w:fill="FFFFFF"/>
        </w:rPr>
      </w:pPr>
      <w:r>
        <w:rPr>
          <w:rFonts w:ascii="Times New Roman" w:eastAsia="Times New Roman" w:hAnsi="Times New Roman" w:cs="Times New Roman"/>
          <w:color w:val="000000"/>
          <w:sz w:val="20"/>
          <w:szCs w:val="20"/>
          <w:shd w:val="clear" w:color="auto" w:fill="FFFFFF"/>
        </w:rPr>
        <w:t>  </w:t>
      </w:r>
    </w:p>
    <w:tbl>
      <w:tblPr>
        <w:tblW w:w="9923" w:type="dxa"/>
        <w:tblInd w:w="154"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494"/>
        <w:gridCol w:w="1713"/>
        <w:gridCol w:w="5716"/>
      </w:tblGrid>
      <w:tr w:rsidR="00DA7BEB" w:rsidTr="00DA78E9">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Корреспондирующий счет</w:t>
            </w:r>
          </w:p>
        </w:tc>
        <w:tc>
          <w:tcPr>
            <w:tcW w:w="7429"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Код счета бюджетного учета</w:t>
            </w:r>
          </w:p>
        </w:tc>
      </w:tr>
      <w:tr w:rsidR="00DA7BEB" w:rsidTr="00DA78E9">
        <w:tc>
          <w:tcPr>
            <w:tcW w:w="24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Segoe UI" w:eastAsia="Segoe UI" w:hAnsi="Segoe UI" w:cs="Segoe UI"/>
                <w:color w:val="000000"/>
                <w:sz w:val="20"/>
                <w:szCs w:val="20"/>
              </w:rPr>
            </w:pPr>
            <w:r>
              <w:rPr>
                <w:rFonts w:ascii="Segoe UI" w:eastAsia="Segoe UI" w:hAnsi="Segoe UI" w:cs="Segoe UI"/>
                <w:color w:val="000000"/>
                <w:sz w:val="20"/>
                <w:szCs w:val="20"/>
              </w:rPr>
              <w:t xml:space="preserve"> </w:t>
            </w:r>
          </w:p>
        </w:tc>
        <w:tc>
          <w:tcPr>
            <w:tcW w:w="171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4 401 10 193</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причина</w:t>
            </w:r>
          </w:p>
        </w:tc>
      </w:tr>
      <w:tr w:rsidR="00DA7BEB" w:rsidTr="00DA78E9">
        <w:tc>
          <w:tcPr>
            <w:tcW w:w="249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w:t>
            </w:r>
          </w:p>
        </w:tc>
        <w:tc>
          <w:tcPr>
            <w:tcW w:w="171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3</w:t>
            </w:r>
          </w:p>
        </w:tc>
      </w:tr>
      <w:tr w:rsidR="00DA7BEB" w:rsidTr="00DA78E9">
        <w:tc>
          <w:tcPr>
            <w:tcW w:w="249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Нефинансовые активы - всего,</w:t>
            </w:r>
          </w:p>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в том числе по счетам</w:t>
            </w:r>
          </w:p>
        </w:tc>
        <w:tc>
          <w:tcPr>
            <w:tcW w:w="171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36 859,63</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 </w:t>
            </w:r>
          </w:p>
        </w:tc>
      </w:tr>
      <w:tr w:rsidR="00DA7BEB" w:rsidTr="00DA78E9">
        <w:tc>
          <w:tcPr>
            <w:tcW w:w="249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(199) 410500000 </w:t>
            </w:r>
          </w:p>
        </w:tc>
        <w:tc>
          <w:tcPr>
            <w:tcW w:w="171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36 859,63</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Безвозмездные поступления от физических лиц</w:t>
            </w:r>
          </w:p>
        </w:tc>
      </w:tr>
    </w:tbl>
    <w:p w:rsidR="00DA7BEB" w:rsidRDefault="00970647">
      <w:pPr>
        <w:shd w:val="clear" w:color="auto" w:fill="FFFFFF"/>
        <w:rPr>
          <w:rFonts w:ascii="Segoe UI" w:eastAsia="Segoe UI" w:hAnsi="Segoe UI" w:cs="Segoe UI"/>
          <w:color w:val="000000"/>
          <w:sz w:val="20"/>
          <w:shd w:val="clear" w:color="auto" w:fill="FFFFFF"/>
        </w:rPr>
      </w:pPr>
      <w:r>
        <w:rPr>
          <w:rFonts w:ascii="Times New Roman" w:eastAsia="Times New Roman" w:hAnsi="Times New Roman" w:cs="Times New Roman"/>
          <w:color w:val="000000"/>
          <w:sz w:val="20"/>
          <w:szCs w:val="20"/>
          <w:shd w:val="clear" w:color="auto" w:fill="FFFFFF"/>
        </w:rPr>
        <w:t> </w:t>
      </w:r>
    </w:p>
    <w:tbl>
      <w:tblPr>
        <w:tblW w:w="9923" w:type="dxa"/>
        <w:tblInd w:w="154"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482"/>
        <w:gridCol w:w="1725"/>
        <w:gridCol w:w="5716"/>
      </w:tblGrid>
      <w:tr w:rsidR="00DA7BEB" w:rsidTr="00DA78E9">
        <w:tc>
          <w:tcPr>
            <w:tcW w:w="248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Корреспондирующий счет</w:t>
            </w:r>
          </w:p>
        </w:tc>
        <w:tc>
          <w:tcPr>
            <w:tcW w:w="7441"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Код счета бюджетного учета</w:t>
            </w:r>
          </w:p>
        </w:tc>
      </w:tr>
      <w:tr w:rsidR="00DA7BEB" w:rsidTr="00DA78E9">
        <w:tc>
          <w:tcPr>
            <w:tcW w:w="24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Segoe UI" w:eastAsia="Segoe UI" w:hAnsi="Segoe UI" w:cs="Segoe UI"/>
                <w:color w:val="000000"/>
                <w:sz w:val="20"/>
                <w:szCs w:val="20"/>
              </w:rPr>
            </w:pPr>
            <w:r>
              <w:rPr>
                <w:rFonts w:ascii="Segoe UI" w:eastAsia="Segoe UI" w:hAnsi="Segoe UI" w:cs="Segoe UI"/>
                <w:color w:val="000000"/>
                <w:sz w:val="20"/>
                <w:szCs w:val="20"/>
              </w:rPr>
              <w:t xml:space="preserve"> </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4 401 10 195</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причина</w:t>
            </w:r>
          </w:p>
        </w:tc>
      </w:tr>
      <w:tr w:rsidR="00DA7BEB" w:rsidTr="00DA78E9">
        <w:tc>
          <w:tcPr>
            <w:tcW w:w="248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3</w:t>
            </w:r>
          </w:p>
        </w:tc>
      </w:tr>
      <w:tr w:rsidR="00DA7BEB" w:rsidTr="00DA78E9">
        <w:tc>
          <w:tcPr>
            <w:tcW w:w="248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Нефинансовые активы - всего,</w:t>
            </w:r>
          </w:p>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в том числе по счетам</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1 841 960,80</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 </w:t>
            </w:r>
          </w:p>
        </w:tc>
      </w:tr>
      <w:tr w:rsidR="00DA7BEB" w:rsidTr="00DA78E9">
        <w:tc>
          <w:tcPr>
            <w:tcW w:w="248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(192) 410100000</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971 505,17</w:t>
            </w:r>
          </w:p>
        </w:tc>
        <w:tc>
          <w:tcPr>
            <w:tcW w:w="5716" w:type="dxa"/>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Безвозмездные поступления от казенных учреждений внутри одного ведомства</w:t>
            </w:r>
          </w:p>
        </w:tc>
      </w:tr>
      <w:tr w:rsidR="00DA7BEB" w:rsidTr="00DA78E9">
        <w:tc>
          <w:tcPr>
            <w:tcW w:w="248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(192) 410400000</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-966 448,00</w:t>
            </w:r>
          </w:p>
        </w:tc>
        <w:tc>
          <w:tcPr>
            <w:tcW w:w="5716" w:type="dxa"/>
            <w:vMerge/>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DA7BEB">
            <w:pPr>
              <w:rPr>
                <w:rFonts w:ascii="Segoe UI" w:eastAsia="Segoe UI" w:hAnsi="Segoe UI" w:cs="Segoe UI"/>
                <w:color w:val="000000"/>
                <w:sz w:val="20"/>
              </w:rPr>
            </w:pPr>
          </w:p>
        </w:tc>
      </w:tr>
      <w:tr w:rsidR="00DA7BEB" w:rsidTr="00DA78E9">
        <w:tc>
          <w:tcPr>
            <w:tcW w:w="248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(193) 410100000</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5 534 594,71</w:t>
            </w:r>
          </w:p>
        </w:tc>
        <w:tc>
          <w:tcPr>
            <w:tcW w:w="5716" w:type="dxa"/>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Безвозмездные поступления от бюджетных учреждений внутри одного ведомства</w:t>
            </w:r>
          </w:p>
        </w:tc>
      </w:tr>
      <w:tr w:rsidR="00DA7BEB" w:rsidTr="00DA78E9">
        <w:tc>
          <w:tcPr>
            <w:tcW w:w="248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(193) 410400000</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-4 233 785,07</w:t>
            </w:r>
          </w:p>
        </w:tc>
        <w:tc>
          <w:tcPr>
            <w:tcW w:w="5716" w:type="dxa"/>
            <w:vMerge/>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DA7BEB">
            <w:pPr>
              <w:rPr>
                <w:rFonts w:ascii="Segoe UI" w:eastAsia="Segoe UI" w:hAnsi="Segoe UI" w:cs="Segoe UI"/>
                <w:color w:val="000000"/>
                <w:sz w:val="20"/>
              </w:rPr>
            </w:pPr>
          </w:p>
        </w:tc>
      </w:tr>
      <w:tr w:rsidR="00DA7BEB" w:rsidTr="00DA78E9">
        <w:tc>
          <w:tcPr>
            <w:tcW w:w="248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(194) 410100000</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804 888,19</w:t>
            </w:r>
          </w:p>
        </w:tc>
        <w:tc>
          <w:tcPr>
            <w:tcW w:w="5716" w:type="dxa"/>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Безвозмездные поступления от казенного учреждения другого ведомства (ОГКУ «Центр занятости»)</w:t>
            </w:r>
          </w:p>
        </w:tc>
      </w:tr>
      <w:tr w:rsidR="00DA7BEB" w:rsidTr="00DA78E9">
        <w:tc>
          <w:tcPr>
            <w:tcW w:w="248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(194) 410400000</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-770 999,12</w:t>
            </w:r>
          </w:p>
        </w:tc>
        <w:tc>
          <w:tcPr>
            <w:tcW w:w="5716" w:type="dxa"/>
            <w:vMerge/>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DA7BEB">
            <w:pPr>
              <w:rPr>
                <w:rFonts w:ascii="Segoe UI" w:eastAsia="Segoe UI" w:hAnsi="Segoe UI" w:cs="Segoe UI"/>
                <w:color w:val="000000"/>
                <w:sz w:val="20"/>
              </w:rPr>
            </w:pPr>
          </w:p>
        </w:tc>
      </w:tr>
      <w:tr w:rsidR="00DA7BEB" w:rsidTr="00DA78E9">
        <w:tc>
          <w:tcPr>
            <w:tcW w:w="248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(194) 410300000</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390 604,82</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 xml:space="preserve">Безвозмездное поступление земли от казенного учреждения другого ведомства (ОСГБУ «Фонд </w:t>
            </w:r>
            <w:proofErr w:type="spellStart"/>
            <w:r>
              <w:rPr>
                <w:rFonts w:ascii="Times New Roman" w:eastAsia="Times New Roman" w:hAnsi="Times New Roman" w:cs="Times New Roman"/>
                <w:color w:val="000000"/>
                <w:sz w:val="20"/>
                <w:szCs w:val="20"/>
              </w:rPr>
              <w:t>гос.имущества</w:t>
            </w:r>
            <w:proofErr w:type="spellEnd"/>
            <w:r>
              <w:rPr>
                <w:rFonts w:ascii="Times New Roman" w:eastAsia="Times New Roman" w:hAnsi="Times New Roman" w:cs="Times New Roman"/>
                <w:color w:val="000000"/>
                <w:sz w:val="20"/>
                <w:szCs w:val="20"/>
              </w:rPr>
              <w:t xml:space="preserve"> Смоленской области»)</w:t>
            </w:r>
          </w:p>
        </w:tc>
      </w:tr>
      <w:tr w:rsidR="00DA7BEB" w:rsidTr="00DA78E9">
        <w:tc>
          <w:tcPr>
            <w:tcW w:w="248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(195) 410100000 </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6 327 253,46</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Безвозмездные поступления от бюджетных учреждений другого ведомства (ОГБАУ Правительства Смоленской области – 3 600 851,00 руб., ОГБУ «Хозяйственное управление Правительства Смоленской области» - 1 353 071,76 руб., СОГБУ «МФЦ» - 1 373 330,70 руб.)</w:t>
            </w:r>
          </w:p>
        </w:tc>
      </w:tr>
      <w:tr w:rsidR="00DA7BEB" w:rsidTr="00DA78E9">
        <w:tc>
          <w:tcPr>
            <w:tcW w:w="248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(195) 410400000</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-6 215 653,36</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Безвозмездные поступления от бюджетных учреждений другого ведомства (ОГБАУ Правительства Смоленской области – 3 600 851,00 руб., ОГБУ «Хозяйственное управление Правительства Смоленской области» - 1 241 471,66 руб., СОГБУ «МФЦ» - 1 373 330,70 руб.)</w:t>
            </w:r>
          </w:p>
        </w:tc>
      </w:tr>
    </w:tbl>
    <w:p w:rsidR="00DA7BEB" w:rsidRDefault="00970647">
      <w:pPr>
        <w:shd w:val="clear" w:color="auto" w:fill="FFFFFF"/>
        <w:rPr>
          <w:rFonts w:ascii="Segoe UI" w:eastAsia="Segoe UI" w:hAnsi="Segoe UI" w:cs="Segoe UI"/>
          <w:color w:val="000000"/>
          <w:sz w:val="20"/>
          <w:shd w:val="clear" w:color="auto" w:fill="FFFFFF"/>
        </w:rPr>
      </w:pPr>
      <w:r>
        <w:rPr>
          <w:rFonts w:ascii="Times New Roman" w:eastAsia="Times New Roman" w:hAnsi="Times New Roman" w:cs="Times New Roman"/>
          <w:color w:val="000000"/>
          <w:sz w:val="20"/>
          <w:szCs w:val="20"/>
          <w:shd w:val="clear" w:color="auto" w:fill="FFFFFF"/>
        </w:rPr>
        <w:t> </w:t>
      </w:r>
      <w:r>
        <w:rPr>
          <w:rFonts w:ascii="Segoe UI" w:eastAsia="Segoe UI" w:hAnsi="Segoe UI" w:cs="Segoe UI"/>
          <w:color w:val="000000"/>
          <w:sz w:val="20"/>
          <w:szCs w:val="20"/>
          <w:shd w:val="clear" w:color="auto" w:fill="FFFFFF"/>
        </w:rPr>
        <w:t> </w:t>
      </w:r>
    </w:p>
    <w:tbl>
      <w:tblPr>
        <w:tblW w:w="9923" w:type="dxa"/>
        <w:tblInd w:w="154"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496"/>
        <w:gridCol w:w="1711"/>
        <w:gridCol w:w="5716"/>
      </w:tblGrid>
      <w:tr w:rsidR="00DA7BEB" w:rsidTr="00DA78E9">
        <w:tc>
          <w:tcPr>
            <w:tcW w:w="249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lastRenderedPageBreak/>
              <w:t>Корреспондирующий счет</w:t>
            </w:r>
          </w:p>
        </w:tc>
        <w:tc>
          <w:tcPr>
            <w:tcW w:w="7427"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Код счета бюджетного учета</w:t>
            </w:r>
          </w:p>
        </w:tc>
      </w:tr>
      <w:tr w:rsidR="00DA7BEB" w:rsidTr="00DA78E9">
        <w:tc>
          <w:tcPr>
            <w:tcW w:w="24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Segoe UI" w:eastAsia="Segoe UI" w:hAnsi="Segoe UI" w:cs="Segoe UI"/>
                <w:color w:val="000000"/>
                <w:sz w:val="20"/>
                <w:szCs w:val="20"/>
              </w:rPr>
            </w:pPr>
            <w:r>
              <w:rPr>
                <w:rFonts w:ascii="Segoe UI" w:eastAsia="Segoe UI" w:hAnsi="Segoe UI" w:cs="Segoe UI"/>
                <w:color w:val="000000"/>
                <w:sz w:val="20"/>
                <w:szCs w:val="20"/>
              </w:rPr>
              <w:t xml:space="preserve"> </w:t>
            </w:r>
          </w:p>
        </w:tc>
        <w:tc>
          <w:tcPr>
            <w:tcW w:w="17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4 401 10 199</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причина</w:t>
            </w:r>
          </w:p>
        </w:tc>
      </w:tr>
      <w:tr w:rsidR="00DA7BEB" w:rsidTr="00DA78E9">
        <w:tc>
          <w:tcPr>
            <w:tcW w:w="249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w:t>
            </w:r>
          </w:p>
        </w:tc>
        <w:tc>
          <w:tcPr>
            <w:tcW w:w="17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3</w:t>
            </w:r>
          </w:p>
        </w:tc>
      </w:tr>
      <w:tr w:rsidR="00DA7BEB" w:rsidTr="00DA78E9">
        <w:tc>
          <w:tcPr>
            <w:tcW w:w="249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Нефинансовые активы - всего,</w:t>
            </w:r>
          </w:p>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в том числе по счетам</w:t>
            </w:r>
          </w:p>
        </w:tc>
        <w:tc>
          <w:tcPr>
            <w:tcW w:w="17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9 520,09</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 </w:t>
            </w:r>
          </w:p>
        </w:tc>
      </w:tr>
      <w:tr w:rsidR="00DA7BEB" w:rsidTr="00DA78E9">
        <w:tc>
          <w:tcPr>
            <w:tcW w:w="249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(199) 410500000</w:t>
            </w:r>
          </w:p>
        </w:tc>
        <w:tc>
          <w:tcPr>
            <w:tcW w:w="17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9 520,09</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Оприходование ветоши</w:t>
            </w:r>
          </w:p>
        </w:tc>
      </w:tr>
    </w:tbl>
    <w:p w:rsidR="00DA7BEB" w:rsidRDefault="00970647">
      <w:pPr>
        <w:shd w:val="clear" w:color="auto" w:fill="FFFFFF"/>
        <w:rPr>
          <w:rFonts w:ascii="Segoe UI" w:eastAsia="Segoe UI" w:hAnsi="Segoe UI" w:cs="Segoe UI"/>
          <w:color w:val="000000"/>
          <w:sz w:val="20"/>
          <w:shd w:val="clear" w:color="auto" w:fill="FFFFFF"/>
        </w:rPr>
      </w:pPr>
      <w:r>
        <w:rPr>
          <w:rFonts w:ascii="Times New Roman" w:eastAsia="Times New Roman" w:hAnsi="Times New Roman" w:cs="Times New Roman"/>
          <w:color w:val="000000"/>
          <w:sz w:val="20"/>
          <w:szCs w:val="20"/>
          <w:shd w:val="clear" w:color="auto" w:fill="FFFFFF"/>
        </w:rPr>
        <w:t> </w:t>
      </w:r>
    </w:p>
    <w:tbl>
      <w:tblPr>
        <w:tblW w:w="9923" w:type="dxa"/>
        <w:tblInd w:w="154"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493"/>
        <w:gridCol w:w="1714"/>
        <w:gridCol w:w="5716"/>
      </w:tblGrid>
      <w:tr w:rsidR="00DA7BEB" w:rsidTr="00DA78E9">
        <w:tc>
          <w:tcPr>
            <w:tcW w:w="24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Корреспондирующий счет</w:t>
            </w:r>
          </w:p>
        </w:tc>
        <w:tc>
          <w:tcPr>
            <w:tcW w:w="7430"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Код счета бюджетного учета</w:t>
            </w:r>
          </w:p>
        </w:tc>
      </w:tr>
      <w:tr w:rsidR="00DA7BEB" w:rsidTr="00DA78E9">
        <w:tc>
          <w:tcPr>
            <w:tcW w:w="24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Segoe UI" w:eastAsia="Segoe UI" w:hAnsi="Segoe UI" w:cs="Segoe UI"/>
                <w:color w:val="000000"/>
                <w:sz w:val="20"/>
                <w:szCs w:val="20"/>
              </w:rPr>
            </w:pPr>
            <w:r>
              <w:rPr>
                <w:rFonts w:ascii="Segoe UI" w:eastAsia="Segoe UI" w:hAnsi="Segoe UI" w:cs="Segoe UI"/>
                <w:color w:val="000000"/>
                <w:sz w:val="20"/>
                <w:szCs w:val="20"/>
              </w:rPr>
              <w:t xml:space="preserve"> </w:t>
            </w:r>
          </w:p>
        </w:tc>
        <w:tc>
          <w:tcPr>
            <w:tcW w:w="17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4 401 20 241</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причина</w:t>
            </w:r>
          </w:p>
        </w:tc>
      </w:tr>
      <w:tr w:rsidR="00DA7BEB" w:rsidTr="00DA78E9">
        <w:tc>
          <w:tcPr>
            <w:tcW w:w="24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w:t>
            </w:r>
          </w:p>
        </w:tc>
        <w:tc>
          <w:tcPr>
            <w:tcW w:w="17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3</w:t>
            </w:r>
          </w:p>
        </w:tc>
      </w:tr>
      <w:tr w:rsidR="00DA7BEB" w:rsidTr="00DA78E9">
        <w:tc>
          <w:tcPr>
            <w:tcW w:w="24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Нефинансовые активы - всего,</w:t>
            </w:r>
          </w:p>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в том числе по счетам</w:t>
            </w:r>
          </w:p>
        </w:tc>
        <w:tc>
          <w:tcPr>
            <w:tcW w:w="17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543 024,69</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 </w:t>
            </w:r>
          </w:p>
        </w:tc>
      </w:tr>
      <w:tr w:rsidR="00DA7BEB" w:rsidTr="00DA78E9">
        <w:tc>
          <w:tcPr>
            <w:tcW w:w="24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(803) 410500000</w:t>
            </w:r>
          </w:p>
        </w:tc>
        <w:tc>
          <w:tcPr>
            <w:tcW w:w="17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519 987,45</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Безвозмездная передача бюджетным учреждениям внутри одного ведомства</w:t>
            </w:r>
          </w:p>
        </w:tc>
      </w:tr>
      <w:tr w:rsidR="00DA7BEB" w:rsidTr="00DA78E9">
        <w:tc>
          <w:tcPr>
            <w:tcW w:w="24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(805) 410500000 </w:t>
            </w:r>
          </w:p>
        </w:tc>
        <w:tc>
          <w:tcPr>
            <w:tcW w:w="17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23 037,24</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Безвозмездная передача бюджетным учреждениям другого ведомства (СОГБДОУ «Дом ребенка «Солнышко»)</w:t>
            </w:r>
          </w:p>
        </w:tc>
      </w:tr>
    </w:tbl>
    <w:p w:rsidR="00DA7BEB" w:rsidRDefault="00970647">
      <w:pPr>
        <w:shd w:val="clear" w:color="auto" w:fill="FFFFFF"/>
        <w:rPr>
          <w:rFonts w:ascii="Segoe UI" w:eastAsia="Segoe UI" w:hAnsi="Segoe UI" w:cs="Segoe UI"/>
          <w:color w:val="000000"/>
          <w:sz w:val="20"/>
          <w:shd w:val="clear" w:color="auto" w:fill="FFFFFF"/>
        </w:rPr>
      </w:pPr>
      <w:r>
        <w:rPr>
          <w:rFonts w:ascii="Times New Roman" w:eastAsia="Times New Roman" w:hAnsi="Times New Roman" w:cs="Times New Roman"/>
          <w:color w:val="000000"/>
          <w:sz w:val="20"/>
          <w:szCs w:val="20"/>
          <w:shd w:val="clear" w:color="auto" w:fill="FFFFFF"/>
        </w:rPr>
        <w:t> </w:t>
      </w:r>
    </w:p>
    <w:tbl>
      <w:tblPr>
        <w:tblW w:w="9923" w:type="dxa"/>
        <w:tblInd w:w="154"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482"/>
        <w:gridCol w:w="1725"/>
        <w:gridCol w:w="5716"/>
      </w:tblGrid>
      <w:tr w:rsidR="00DA7BEB" w:rsidTr="00DA78E9">
        <w:tc>
          <w:tcPr>
            <w:tcW w:w="248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Корреспондирующий счет</w:t>
            </w:r>
          </w:p>
        </w:tc>
        <w:tc>
          <w:tcPr>
            <w:tcW w:w="7441"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Код счета бюджетного учета</w:t>
            </w:r>
          </w:p>
        </w:tc>
      </w:tr>
      <w:tr w:rsidR="00DA7BEB" w:rsidTr="00DA78E9">
        <w:tc>
          <w:tcPr>
            <w:tcW w:w="24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Segoe UI" w:eastAsia="Segoe UI" w:hAnsi="Segoe UI" w:cs="Segoe UI"/>
                <w:color w:val="000000"/>
                <w:sz w:val="20"/>
                <w:szCs w:val="20"/>
              </w:rPr>
            </w:pPr>
            <w:r>
              <w:rPr>
                <w:rFonts w:ascii="Segoe UI" w:eastAsia="Segoe UI" w:hAnsi="Segoe UI" w:cs="Segoe UI"/>
                <w:color w:val="000000"/>
                <w:sz w:val="20"/>
                <w:szCs w:val="20"/>
              </w:rPr>
              <w:t xml:space="preserve"> </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4 401 20 281</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причина</w:t>
            </w:r>
          </w:p>
        </w:tc>
      </w:tr>
      <w:tr w:rsidR="00DA7BEB" w:rsidTr="00DA78E9">
        <w:tc>
          <w:tcPr>
            <w:tcW w:w="248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3</w:t>
            </w:r>
          </w:p>
        </w:tc>
      </w:tr>
      <w:tr w:rsidR="00DA7BEB" w:rsidTr="00DA78E9">
        <w:tc>
          <w:tcPr>
            <w:tcW w:w="248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Нефинансовые активы - всего,</w:t>
            </w:r>
          </w:p>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в том числе по счетам</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52 087 954,07</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 </w:t>
            </w:r>
          </w:p>
        </w:tc>
      </w:tr>
      <w:tr w:rsidR="00DA7BEB" w:rsidTr="00DA78E9">
        <w:tc>
          <w:tcPr>
            <w:tcW w:w="248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(803) 410100000</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5 534 594,71</w:t>
            </w:r>
          </w:p>
        </w:tc>
        <w:tc>
          <w:tcPr>
            <w:tcW w:w="5716" w:type="dxa"/>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Безвозмездная передача бюджетным учреждениям внутри одного ведомства</w:t>
            </w:r>
          </w:p>
        </w:tc>
      </w:tr>
      <w:tr w:rsidR="00DA7BEB" w:rsidTr="00DA78E9">
        <w:tc>
          <w:tcPr>
            <w:tcW w:w="248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(803) 410400000</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-4 233 785,07</w:t>
            </w:r>
          </w:p>
        </w:tc>
        <w:tc>
          <w:tcPr>
            <w:tcW w:w="5716" w:type="dxa"/>
            <w:vMerge/>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DA7BEB">
            <w:pPr>
              <w:rPr>
                <w:rFonts w:ascii="Segoe UI" w:eastAsia="Segoe UI" w:hAnsi="Segoe UI" w:cs="Segoe UI"/>
                <w:color w:val="000000"/>
                <w:sz w:val="20"/>
              </w:rPr>
            </w:pPr>
          </w:p>
        </w:tc>
      </w:tr>
      <w:tr w:rsidR="00DA7BEB" w:rsidTr="00DA78E9">
        <w:tc>
          <w:tcPr>
            <w:tcW w:w="248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(804) 410300000</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50 744 710,69</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 xml:space="preserve">Безвозмездная передача земли учреждению другого ведомства (ОСГБУ «Фонд </w:t>
            </w:r>
            <w:proofErr w:type="spellStart"/>
            <w:r>
              <w:rPr>
                <w:rFonts w:ascii="Times New Roman" w:eastAsia="Times New Roman" w:hAnsi="Times New Roman" w:cs="Times New Roman"/>
                <w:color w:val="000000"/>
                <w:sz w:val="20"/>
                <w:szCs w:val="20"/>
              </w:rPr>
              <w:t>гос.имущества</w:t>
            </w:r>
            <w:proofErr w:type="spellEnd"/>
            <w:r>
              <w:rPr>
                <w:rFonts w:ascii="Times New Roman" w:eastAsia="Times New Roman" w:hAnsi="Times New Roman" w:cs="Times New Roman"/>
                <w:color w:val="000000"/>
                <w:sz w:val="20"/>
                <w:szCs w:val="20"/>
              </w:rPr>
              <w:t xml:space="preserve"> Смоленской области»)</w:t>
            </w:r>
          </w:p>
        </w:tc>
      </w:tr>
      <w:tr w:rsidR="00DA7BEB" w:rsidTr="00DA78E9">
        <w:tc>
          <w:tcPr>
            <w:tcW w:w="248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(805) 410100000</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43 900,00</w:t>
            </w:r>
          </w:p>
        </w:tc>
        <w:tc>
          <w:tcPr>
            <w:tcW w:w="5716" w:type="dxa"/>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Безвозмездная передача бюджетному учреждению другого ведомства (СОГБДОУ «Дом ребенка «Солнышко»)</w:t>
            </w:r>
          </w:p>
        </w:tc>
      </w:tr>
      <w:tr w:rsidR="00DA7BEB" w:rsidTr="00DA78E9">
        <w:tc>
          <w:tcPr>
            <w:tcW w:w="248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(805) 410400000</w:t>
            </w:r>
          </w:p>
        </w:tc>
        <w:tc>
          <w:tcPr>
            <w:tcW w:w="17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-1 466,26</w:t>
            </w:r>
          </w:p>
        </w:tc>
        <w:tc>
          <w:tcPr>
            <w:tcW w:w="5716" w:type="dxa"/>
            <w:vMerge/>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DA7BEB">
            <w:pPr>
              <w:rPr>
                <w:rFonts w:ascii="Segoe UI" w:eastAsia="Segoe UI" w:hAnsi="Segoe UI" w:cs="Segoe UI"/>
                <w:color w:val="000000"/>
                <w:sz w:val="20"/>
              </w:rPr>
            </w:pPr>
          </w:p>
        </w:tc>
      </w:tr>
    </w:tbl>
    <w:p w:rsidR="00DA7BEB" w:rsidRDefault="00970647">
      <w:pPr>
        <w:shd w:val="clear" w:color="auto" w:fill="FFFFFF"/>
        <w:rPr>
          <w:rFonts w:ascii="Segoe UI" w:eastAsia="Segoe UI" w:hAnsi="Segoe UI" w:cs="Segoe UI"/>
          <w:color w:val="000000"/>
          <w:sz w:val="20"/>
          <w:shd w:val="clear" w:color="auto" w:fill="FFFFFF"/>
        </w:rPr>
      </w:pPr>
      <w:r>
        <w:rPr>
          <w:rFonts w:ascii="Segoe UI" w:eastAsia="Segoe UI" w:hAnsi="Segoe UI" w:cs="Segoe UI"/>
          <w:color w:val="000000"/>
          <w:sz w:val="20"/>
          <w:szCs w:val="20"/>
          <w:shd w:val="clear" w:color="auto" w:fill="FFFFFF"/>
        </w:rPr>
        <w:t> </w:t>
      </w:r>
    </w:p>
    <w:tbl>
      <w:tblPr>
        <w:tblW w:w="9923" w:type="dxa"/>
        <w:tblInd w:w="154"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429"/>
        <w:gridCol w:w="1778"/>
        <w:gridCol w:w="5716"/>
      </w:tblGrid>
      <w:tr w:rsidR="00DA7BEB" w:rsidTr="00DA78E9">
        <w:tc>
          <w:tcPr>
            <w:tcW w:w="242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Корреспондирующий счет</w:t>
            </w:r>
          </w:p>
        </w:tc>
        <w:tc>
          <w:tcPr>
            <w:tcW w:w="7494"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Код счета бюджетного учета</w:t>
            </w:r>
          </w:p>
        </w:tc>
      </w:tr>
      <w:tr w:rsidR="00DA7BEB" w:rsidTr="00DA78E9">
        <w:tc>
          <w:tcPr>
            <w:tcW w:w="24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Segoe UI" w:eastAsia="Segoe UI" w:hAnsi="Segoe UI" w:cs="Segoe UI"/>
                <w:color w:val="000000"/>
                <w:sz w:val="20"/>
                <w:szCs w:val="20"/>
              </w:rPr>
            </w:pPr>
            <w:r>
              <w:rPr>
                <w:rFonts w:ascii="Segoe UI" w:eastAsia="Segoe UI" w:hAnsi="Segoe UI" w:cs="Segoe UI"/>
                <w:color w:val="000000"/>
                <w:sz w:val="20"/>
                <w:szCs w:val="20"/>
              </w:rPr>
              <w:t xml:space="preserve"> </w:t>
            </w:r>
          </w:p>
        </w:tc>
        <w:tc>
          <w:tcPr>
            <w:tcW w:w="177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4 401 20 284</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0"/>
                <w:szCs w:val="20"/>
              </w:rPr>
              <w:t>причина</w:t>
            </w:r>
          </w:p>
        </w:tc>
      </w:tr>
      <w:tr w:rsidR="00DA7BEB" w:rsidTr="00DA78E9">
        <w:tc>
          <w:tcPr>
            <w:tcW w:w="242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w:t>
            </w:r>
          </w:p>
        </w:tc>
        <w:tc>
          <w:tcPr>
            <w:tcW w:w="177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2</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3</w:t>
            </w:r>
          </w:p>
        </w:tc>
      </w:tr>
      <w:tr w:rsidR="00DA7BEB" w:rsidTr="00DA78E9">
        <w:tc>
          <w:tcPr>
            <w:tcW w:w="242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Нефинансовые активы - всего,</w:t>
            </w:r>
          </w:p>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в том числе по счетам</w:t>
            </w:r>
          </w:p>
        </w:tc>
        <w:tc>
          <w:tcPr>
            <w:tcW w:w="177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1 350 358,41</w:t>
            </w:r>
          </w:p>
        </w:tc>
        <w:tc>
          <w:tcPr>
            <w:tcW w:w="57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 </w:t>
            </w:r>
          </w:p>
        </w:tc>
      </w:tr>
      <w:tr w:rsidR="00DA7BEB" w:rsidTr="00DA78E9">
        <w:tc>
          <w:tcPr>
            <w:tcW w:w="242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(808) 210100000</w:t>
            </w:r>
          </w:p>
        </w:tc>
        <w:tc>
          <w:tcPr>
            <w:tcW w:w="177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5 797 866,62</w:t>
            </w:r>
          </w:p>
        </w:tc>
        <w:tc>
          <w:tcPr>
            <w:tcW w:w="5716" w:type="dxa"/>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Безвозмездная передача унитарному предприятию ОГУЭПП «</w:t>
            </w:r>
            <w:proofErr w:type="spellStart"/>
            <w:r>
              <w:rPr>
                <w:rFonts w:ascii="Times New Roman" w:eastAsia="Times New Roman" w:hAnsi="Times New Roman" w:cs="Times New Roman"/>
                <w:color w:val="000000"/>
                <w:sz w:val="20"/>
                <w:szCs w:val="20"/>
              </w:rPr>
              <w:t>Смоленскоблкоммунэнерго</w:t>
            </w:r>
            <w:proofErr w:type="spellEnd"/>
            <w:r>
              <w:rPr>
                <w:rFonts w:ascii="Times New Roman" w:eastAsia="Times New Roman" w:hAnsi="Times New Roman" w:cs="Times New Roman"/>
                <w:color w:val="000000"/>
                <w:sz w:val="20"/>
                <w:szCs w:val="20"/>
              </w:rPr>
              <w:t>»</w:t>
            </w:r>
          </w:p>
        </w:tc>
      </w:tr>
      <w:tr w:rsidR="00DA7BEB" w:rsidTr="00DA78E9">
        <w:tc>
          <w:tcPr>
            <w:tcW w:w="242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(808) 210400000</w:t>
            </w:r>
          </w:p>
        </w:tc>
        <w:tc>
          <w:tcPr>
            <w:tcW w:w="177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970647">
            <w:pPr>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0"/>
                <w:szCs w:val="20"/>
              </w:rPr>
              <w:t>-4 447 508,21</w:t>
            </w:r>
          </w:p>
        </w:tc>
        <w:tc>
          <w:tcPr>
            <w:tcW w:w="5716" w:type="dxa"/>
            <w:vMerge/>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A7BEB" w:rsidRDefault="00DA7BEB">
            <w:pPr>
              <w:rPr>
                <w:rFonts w:ascii="Segoe UI" w:eastAsia="Segoe UI" w:hAnsi="Segoe UI" w:cs="Segoe UI"/>
                <w:color w:val="000000"/>
                <w:sz w:val="20"/>
              </w:rPr>
            </w:pPr>
          </w:p>
        </w:tc>
      </w:tr>
    </w:tbl>
    <w:p w:rsidR="00DA7BEB" w:rsidRDefault="00970647">
      <w:pPr>
        <w:shd w:val="clear" w:color="auto" w:fill="FFFFFF"/>
        <w:rPr>
          <w:rFonts w:ascii="Segoe UI" w:eastAsia="Segoe UI" w:hAnsi="Segoe UI" w:cs="Segoe UI"/>
          <w:color w:val="000000"/>
          <w:sz w:val="20"/>
          <w:shd w:val="clear" w:color="auto" w:fill="FFFFFF"/>
        </w:rPr>
      </w:pPr>
      <w:r>
        <w:rPr>
          <w:rFonts w:ascii="Times New Roman" w:eastAsia="Times New Roman" w:hAnsi="Times New Roman" w:cs="Times New Roman"/>
          <w:color w:val="000000"/>
          <w:sz w:val="20"/>
          <w:szCs w:val="20"/>
          <w:shd w:val="clear" w:color="auto" w:fill="FFFFFF"/>
        </w:rPr>
        <w:t> </w:t>
      </w:r>
    </w:p>
    <w:p w:rsidR="00DA78E9" w:rsidRDefault="00970647" w:rsidP="00DA78E9">
      <w:pPr>
        <w:shd w:val="clear" w:color="auto" w:fill="FFFFFF"/>
        <w:ind w:firstLine="540"/>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color w:val="000000"/>
          <w:sz w:val="20"/>
          <w:szCs w:val="20"/>
          <w:shd w:val="clear" w:color="auto" w:fill="FFFFFF"/>
        </w:rPr>
        <w:t> </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rPr>
        <w:t xml:space="preserve">Анализ показателей </w:t>
      </w:r>
      <w:r w:rsidRPr="00970647">
        <w:rPr>
          <w:rFonts w:ascii="Times New Roman" w:eastAsia="Times New Roman" w:hAnsi="Times New Roman" w:cs="Times New Roman"/>
          <w:b/>
          <w:color w:val="000000"/>
          <w:sz w:val="24"/>
          <w:szCs w:val="24"/>
        </w:rPr>
        <w:t>Отчета о финансовых результатах деятельности учреждения (ф.0503721):</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Деятельность с целевыми средствами:</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Доходы:</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Код 150 «Безвозмездные поступления текущего характера» составляет 482 896 957,46 руб. - начисление доходов текущего года на основании произведенных расходов за счет субсидий на иные цели.</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Код 160 «Безвозмездные поступления капитального характера» составляет 121 739 255,00 руб. - начисление доходов текущего года на основании произведенных расходов за счет субсидий на иные цели.</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КОСГУ 200 «Расходы» отражаются произведенные расходы учреждением. Расхождения фактических расходов от кассовых объясняются следующим:</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КОСГУ 211: кассовый расход – 75 378 933,19 руб. Фактический расход – 76 941 107,84 руб. Резерв по предстоящим отпускам – 1 562 562,00 руб. Разница дебиторской задолженности</w:t>
      </w:r>
      <w:r w:rsidR="00DA78E9">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между</w:t>
      </w:r>
      <w:r w:rsidR="00DA78E9">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остатками на 01.01.2025 и 01.01.2024 – 388,00 руб.</w:t>
      </w:r>
    </w:p>
    <w:p w:rsidR="00DA7BEB" w:rsidRPr="00DA78E9" w:rsidRDefault="00970647" w:rsidP="0068615F">
      <w:pPr>
        <w:shd w:val="clear" w:color="auto" w:fill="FFFFFF"/>
        <w:ind w:firstLine="709"/>
        <w:jc w:val="both"/>
        <w:rPr>
          <w:rFonts w:ascii="Times New Roman" w:eastAsia="Times New Roman"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lastRenderedPageBreak/>
        <w:t xml:space="preserve">КОСГУ 213: кассовый расход –22 758 753,82 руб. Фактический расход – 23 232 257,72 руб. Резерв по предстоящим отпускам в части страховых взносов – 471 667,11 руб. Разница дебиторской задолженности между остатками на 01.01.2025 и 01.01.2024 – - 43 158,18 руб. Разница кредиторской задолженности между </w:t>
      </w:r>
      <w:r w:rsidR="00DA78E9">
        <w:rPr>
          <w:rFonts w:ascii="Times New Roman" w:eastAsia="Times New Roman" w:hAnsi="Times New Roman" w:cs="Times New Roman"/>
          <w:color w:val="000000"/>
          <w:sz w:val="24"/>
          <w:szCs w:val="24"/>
          <w:shd w:val="clear" w:color="auto" w:fill="FFFFFF"/>
        </w:rPr>
        <w:t>остатками</w:t>
      </w:r>
      <w:r w:rsidRPr="00970647">
        <w:rPr>
          <w:rFonts w:ascii="Times New Roman" w:eastAsia="Times New Roman" w:hAnsi="Times New Roman" w:cs="Times New Roman"/>
          <w:color w:val="000000"/>
          <w:sz w:val="24"/>
          <w:szCs w:val="24"/>
          <w:shd w:val="clear" w:color="auto" w:fill="FFFFFF"/>
        </w:rPr>
        <w:t> на 01.01.2025 и 01.01.2024 – - 41</w:t>
      </w:r>
      <w:r w:rsidR="00DA78E9">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321,39 руб. </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КОСГУ 223: кассовый расход – 210 167 211,67 руб</w:t>
      </w:r>
      <w:r w:rsidR="00DA78E9">
        <w:rPr>
          <w:rFonts w:ascii="Times New Roman" w:eastAsia="Times New Roman" w:hAnsi="Times New Roman" w:cs="Times New Roman"/>
          <w:color w:val="000000"/>
          <w:sz w:val="24"/>
          <w:szCs w:val="24"/>
          <w:shd w:val="clear" w:color="auto" w:fill="FFFFFF"/>
        </w:rPr>
        <w:t>.</w:t>
      </w:r>
      <w:r w:rsidRPr="00970647">
        <w:rPr>
          <w:rFonts w:ascii="Times New Roman" w:eastAsia="Times New Roman" w:hAnsi="Times New Roman" w:cs="Times New Roman"/>
          <w:color w:val="000000"/>
          <w:sz w:val="24"/>
          <w:szCs w:val="24"/>
          <w:shd w:val="clear" w:color="auto" w:fill="FFFFFF"/>
        </w:rPr>
        <w:t>, разница дебиторской задолженности между остатками на 01.01.2025 и 01.01.2024 – -228 682,91 руб</w:t>
      </w:r>
      <w:r w:rsidR="00DA78E9">
        <w:rPr>
          <w:rFonts w:ascii="Times New Roman" w:eastAsia="Times New Roman" w:hAnsi="Times New Roman" w:cs="Times New Roman"/>
          <w:color w:val="000000"/>
          <w:sz w:val="24"/>
          <w:szCs w:val="24"/>
          <w:shd w:val="clear" w:color="auto" w:fill="FFFFFF"/>
        </w:rPr>
        <w:t>.</w:t>
      </w:r>
      <w:r w:rsidRPr="00970647">
        <w:rPr>
          <w:rFonts w:ascii="Times New Roman" w:eastAsia="Times New Roman" w:hAnsi="Times New Roman" w:cs="Times New Roman"/>
          <w:color w:val="000000"/>
          <w:sz w:val="24"/>
          <w:szCs w:val="24"/>
          <w:shd w:val="clear" w:color="auto" w:fill="FFFFFF"/>
        </w:rPr>
        <w:t>, разница</w:t>
      </w:r>
      <w:r w:rsidR="00DA78E9">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кредиторской задолженности между остатками на 01.01.2025 и 01.01.2024 – 2 385 158,42 руб. Фактический расход – 212 709 881,21 руб. Резерв по коммунальным услугам – 71 171,99 руб. </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КОСГУ 224: кассовый расход – 472 143,23 руб. Фактический расход – 467 214,32 руб</w:t>
      </w:r>
      <w:r w:rsidR="00DA78E9">
        <w:rPr>
          <w:rFonts w:ascii="Times New Roman" w:eastAsia="Times New Roman" w:hAnsi="Times New Roman" w:cs="Times New Roman"/>
          <w:color w:val="000000"/>
          <w:sz w:val="24"/>
          <w:szCs w:val="24"/>
          <w:shd w:val="clear" w:color="auto" w:fill="FFFFFF"/>
        </w:rPr>
        <w:t>.</w:t>
      </w:r>
      <w:r w:rsidRPr="00970647">
        <w:rPr>
          <w:rFonts w:ascii="Times New Roman" w:eastAsia="Times New Roman" w:hAnsi="Times New Roman" w:cs="Times New Roman"/>
          <w:color w:val="000000"/>
          <w:sz w:val="24"/>
          <w:szCs w:val="24"/>
          <w:shd w:val="clear" w:color="auto" w:fill="FFFFFF"/>
        </w:rPr>
        <w:t>, разница кредиторской задолженности между   остатками    на 01.01.2025 и 01.01.2024 –</w:t>
      </w:r>
      <w:r w:rsidR="00DA78E9">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- 4925,91 руб. Начислена амортизация по праву пользования – 1 310,11 руб. </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КОСГУ 225: кассовый расход – 79 397 904,24 руб</w:t>
      </w:r>
      <w:r w:rsidR="00DA78E9">
        <w:rPr>
          <w:rFonts w:ascii="Times New Roman" w:eastAsia="Times New Roman" w:hAnsi="Times New Roman" w:cs="Times New Roman"/>
          <w:color w:val="000000"/>
          <w:sz w:val="24"/>
          <w:szCs w:val="24"/>
          <w:shd w:val="clear" w:color="auto" w:fill="FFFFFF"/>
        </w:rPr>
        <w:t>.</w:t>
      </w:r>
      <w:r w:rsidRPr="00970647">
        <w:rPr>
          <w:rFonts w:ascii="Times New Roman" w:eastAsia="Times New Roman" w:hAnsi="Times New Roman" w:cs="Times New Roman"/>
          <w:color w:val="000000"/>
          <w:sz w:val="24"/>
          <w:szCs w:val="24"/>
          <w:shd w:val="clear" w:color="auto" w:fill="FFFFFF"/>
        </w:rPr>
        <w:t>, фактический расход –</w:t>
      </w:r>
      <w:r w:rsidR="00DA78E9">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 xml:space="preserve">75 752 705,91 </w:t>
      </w:r>
      <w:r w:rsidR="00DA78E9">
        <w:rPr>
          <w:rFonts w:ascii="Times New Roman" w:eastAsia="Times New Roman" w:hAnsi="Times New Roman" w:cs="Times New Roman"/>
          <w:color w:val="000000"/>
          <w:sz w:val="24"/>
          <w:szCs w:val="24"/>
          <w:shd w:val="clear" w:color="auto" w:fill="FFFFFF"/>
        </w:rPr>
        <w:t xml:space="preserve">руб., </w:t>
      </w:r>
      <w:r w:rsidRPr="00970647">
        <w:rPr>
          <w:rFonts w:ascii="Times New Roman" w:eastAsia="Times New Roman" w:hAnsi="Times New Roman" w:cs="Times New Roman"/>
          <w:color w:val="000000"/>
          <w:sz w:val="24"/>
          <w:szCs w:val="24"/>
          <w:shd w:val="clear" w:color="auto" w:fill="FFFFFF"/>
        </w:rPr>
        <w:t xml:space="preserve">разница кредиторской задолженности между остатками на 01.01.2025 и 01.01.2024 – 9 970,00 </w:t>
      </w:r>
      <w:r w:rsidR="00DA78E9">
        <w:rPr>
          <w:rFonts w:ascii="Times New Roman" w:eastAsia="Times New Roman" w:hAnsi="Times New Roman" w:cs="Times New Roman"/>
          <w:color w:val="000000"/>
          <w:sz w:val="24"/>
          <w:szCs w:val="24"/>
          <w:shd w:val="clear" w:color="auto" w:fill="FFFFFF"/>
        </w:rPr>
        <w:t>руб.</w:t>
      </w:r>
      <w:r w:rsidRPr="00970647">
        <w:rPr>
          <w:rFonts w:ascii="Times New Roman" w:eastAsia="Times New Roman" w:hAnsi="Times New Roman" w:cs="Times New Roman"/>
          <w:color w:val="000000"/>
          <w:sz w:val="24"/>
          <w:szCs w:val="24"/>
          <w:shd w:val="clear" w:color="auto" w:fill="FFFFFF"/>
        </w:rPr>
        <w:t xml:space="preserve"> Отнесено на счет основных средств –3 655 168,33 </w:t>
      </w:r>
      <w:r w:rsidR="00DA78E9">
        <w:rPr>
          <w:rFonts w:ascii="Times New Roman" w:eastAsia="Times New Roman" w:hAnsi="Times New Roman" w:cs="Times New Roman"/>
          <w:color w:val="000000"/>
          <w:sz w:val="24"/>
          <w:szCs w:val="24"/>
          <w:shd w:val="clear" w:color="auto" w:fill="FFFFFF"/>
        </w:rPr>
        <w:t>руб.</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 КОСГУ 226: кассовый расход – 16 180 394,76 </w:t>
      </w:r>
      <w:r w:rsidR="00DA78E9">
        <w:rPr>
          <w:rFonts w:ascii="Times New Roman" w:eastAsia="Times New Roman" w:hAnsi="Times New Roman" w:cs="Times New Roman"/>
          <w:color w:val="000000"/>
          <w:sz w:val="24"/>
          <w:szCs w:val="24"/>
          <w:shd w:val="clear" w:color="auto" w:fill="FFFFFF"/>
        </w:rPr>
        <w:t xml:space="preserve">руб. </w:t>
      </w:r>
      <w:r w:rsidRPr="00970647">
        <w:rPr>
          <w:rFonts w:ascii="Times New Roman" w:eastAsia="Times New Roman" w:hAnsi="Times New Roman" w:cs="Times New Roman"/>
          <w:color w:val="000000"/>
          <w:sz w:val="24"/>
          <w:szCs w:val="24"/>
          <w:shd w:val="clear" w:color="auto" w:fill="FFFFFF"/>
        </w:rPr>
        <w:t xml:space="preserve">Фактический расход – 15 433 576,59 </w:t>
      </w:r>
      <w:r w:rsidR="00DA78E9">
        <w:rPr>
          <w:rFonts w:ascii="Times New Roman" w:eastAsia="Times New Roman" w:hAnsi="Times New Roman" w:cs="Times New Roman"/>
          <w:color w:val="000000"/>
          <w:sz w:val="24"/>
          <w:szCs w:val="24"/>
          <w:shd w:val="clear" w:color="auto" w:fill="FFFFFF"/>
        </w:rPr>
        <w:t>руб.</w:t>
      </w:r>
      <w:r w:rsidRPr="00970647">
        <w:rPr>
          <w:rFonts w:ascii="Times New Roman" w:eastAsia="Times New Roman" w:hAnsi="Times New Roman" w:cs="Times New Roman"/>
          <w:color w:val="000000"/>
          <w:sz w:val="24"/>
          <w:szCs w:val="24"/>
          <w:shd w:val="clear" w:color="auto" w:fill="FFFFFF"/>
        </w:rPr>
        <w:t xml:space="preserve"> разница кредиторской задолженности между остатками на 01.01.2025 и 01.01.2024 – 737,24 </w:t>
      </w:r>
      <w:r w:rsidR="00DA78E9">
        <w:rPr>
          <w:rFonts w:ascii="Times New Roman" w:eastAsia="Times New Roman" w:hAnsi="Times New Roman" w:cs="Times New Roman"/>
          <w:color w:val="000000"/>
          <w:sz w:val="24"/>
          <w:szCs w:val="24"/>
          <w:shd w:val="clear" w:color="auto" w:fill="FFFFFF"/>
        </w:rPr>
        <w:t>руб.</w:t>
      </w:r>
      <w:r w:rsidRPr="00970647">
        <w:rPr>
          <w:rFonts w:ascii="Times New Roman" w:eastAsia="Times New Roman" w:hAnsi="Times New Roman" w:cs="Times New Roman"/>
          <w:color w:val="000000"/>
          <w:sz w:val="24"/>
          <w:szCs w:val="24"/>
          <w:shd w:val="clear" w:color="auto" w:fill="FFFFFF"/>
        </w:rPr>
        <w:t xml:space="preserve"> Отнесено на счет основных средств – 747 555,41 руб.</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КОСГУ 227: кассовый расход – 53 788,60 </w:t>
      </w:r>
      <w:r w:rsidR="00DA78E9">
        <w:rPr>
          <w:rFonts w:ascii="Times New Roman" w:eastAsia="Times New Roman" w:hAnsi="Times New Roman" w:cs="Times New Roman"/>
          <w:color w:val="000000"/>
          <w:sz w:val="24"/>
          <w:szCs w:val="24"/>
          <w:shd w:val="clear" w:color="auto" w:fill="FFFFFF"/>
        </w:rPr>
        <w:t xml:space="preserve">руб. </w:t>
      </w:r>
      <w:r w:rsidRPr="00970647">
        <w:rPr>
          <w:rFonts w:ascii="Times New Roman" w:eastAsia="Times New Roman" w:hAnsi="Times New Roman" w:cs="Times New Roman"/>
          <w:color w:val="000000"/>
          <w:sz w:val="24"/>
          <w:szCs w:val="24"/>
          <w:shd w:val="clear" w:color="auto" w:fill="FFFFFF"/>
        </w:rPr>
        <w:t>Фактический расход – 56 980,04 </w:t>
      </w:r>
      <w:r w:rsidR="00DA78E9">
        <w:rPr>
          <w:rFonts w:ascii="Times New Roman" w:eastAsia="Times New Roman" w:hAnsi="Times New Roman" w:cs="Times New Roman"/>
          <w:color w:val="000000"/>
          <w:sz w:val="24"/>
          <w:szCs w:val="24"/>
          <w:shd w:val="clear" w:color="auto" w:fill="FFFFFF"/>
        </w:rPr>
        <w:t xml:space="preserve">руб. </w:t>
      </w:r>
      <w:r w:rsidRPr="00970647">
        <w:rPr>
          <w:rFonts w:ascii="Times New Roman" w:eastAsia="Times New Roman" w:hAnsi="Times New Roman" w:cs="Times New Roman"/>
          <w:color w:val="000000"/>
          <w:sz w:val="24"/>
          <w:szCs w:val="24"/>
          <w:shd w:val="clear" w:color="auto" w:fill="FFFFFF"/>
        </w:rPr>
        <w:t xml:space="preserve">Расходы будущих периодов по ОСАГО – 3 191,44 </w:t>
      </w:r>
      <w:r w:rsidR="00DA78E9">
        <w:rPr>
          <w:rFonts w:ascii="Times New Roman" w:eastAsia="Times New Roman" w:hAnsi="Times New Roman" w:cs="Times New Roman"/>
          <w:color w:val="000000"/>
          <w:sz w:val="24"/>
          <w:szCs w:val="24"/>
          <w:shd w:val="clear" w:color="auto" w:fill="FFFFFF"/>
        </w:rPr>
        <w:t>руб.</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КОСГУ 266: кассовый расход – 47 717 ,47 </w:t>
      </w:r>
      <w:r w:rsidR="00DA78E9">
        <w:rPr>
          <w:rFonts w:ascii="Times New Roman" w:eastAsia="Times New Roman" w:hAnsi="Times New Roman" w:cs="Times New Roman"/>
          <w:color w:val="000000"/>
          <w:sz w:val="24"/>
          <w:szCs w:val="24"/>
          <w:shd w:val="clear" w:color="auto" w:fill="FFFFFF"/>
        </w:rPr>
        <w:t>руб</w:t>
      </w:r>
      <w:r w:rsidRPr="00970647">
        <w:rPr>
          <w:rFonts w:ascii="Times New Roman" w:eastAsia="Times New Roman" w:hAnsi="Times New Roman" w:cs="Times New Roman"/>
          <w:color w:val="000000"/>
          <w:sz w:val="24"/>
          <w:szCs w:val="24"/>
          <w:shd w:val="clear" w:color="auto" w:fill="FFFFFF"/>
        </w:rPr>
        <w:t xml:space="preserve">. Фактический расход – 47 717,47 </w:t>
      </w:r>
      <w:r w:rsidR="00DA78E9">
        <w:rPr>
          <w:rFonts w:ascii="Times New Roman" w:eastAsia="Times New Roman" w:hAnsi="Times New Roman" w:cs="Times New Roman"/>
          <w:color w:val="000000"/>
          <w:sz w:val="24"/>
          <w:szCs w:val="24"/>
          <w:shd w:val="clear" w:color="auto" w:fill="FFFFFF"/>
        </w:rPr>
        <w:t>руб</w:t>
      </w:r>
      <w:r w:rsidRPr="00970647">
        <w:rPr>
          <w:rFonts w:ascii="Times New Roman" w:eastAsia="Times New Roman" w:hAnsi="Times New Roman" w:cs="Times New Roman"/>
          <w:color w:val="000000"/>
          <w:sz w:val="24"/>
          <w:szCs w:val="24"/>
          <w:shd w:val="clear" w:color="auto" w:fill="FFFFFF"/>
        </w:rPr>
        <w:t>. </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КОСГУ 272: отражена сумма списанных материальных запасов на нужды учреждения. Фактический расход – 15 756 760,33 </w:t>
      </w:r>
      <w:r w:rsidR="00DA78E9">
        <w:rPr>
          <w:rFonts w:ascii="Times New Roman" w:eastAsia="Times New Roman" w:hAnsi="Times New Roman" w:cs="Times New Roman"/>
          <w:color w:val="000000"/>
          <w:sz w:val="24"/>
          <w:szCs w:val="24"/>
          <w:shd w:val="clear" w:color="auto" w:fill="FFFFFF"/>
        </w:rPr>
        <w:t>руб</w:t>
      </w:r>
      <w:r w:rsidRPr="00970647">
        <w:rPr>
          <w:rFonts w:ascii="Times New Roman" w:eastAsia="Times New Roman" w:hAnsi="Times New Roman" w:cs="Times New Roman"/>
          <w:color w:val="000000"/>
          <w:sz w:val="24"/>
          <w:szCs w:val="24"/>
          <w:shd w:val="clear" w:color="auto" w:fill="FFFFFF"/>
        </w:rPr>
        <w:t>.</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КОСГУ 290: кассовый расход – 24 454 340,78 </w:t>
      </w:r>
      <w:r w:rsidR="00DA78E9">
        <w:rPr>
          <w:rFonts w:ascii="Times New Roman" w:eastAsia="Times New Roman" w:hAnsi="Times New Roman" w:cs="Times New Roman"/>
          <w:color w:val="000000"/>
          <w:sz w:val="24"/>
          <w:szCs w:val="24"/>
          <w:shd w:val="clear" w:color="auto" w:fill="FFFFFF"/>
        </w:rPr>
        <w:t>руб.</w:t>
      </w:r>
      <w:r w:rsidRPr="00970647">
        <w:rPr>
          <w:rFonts w:ascii="Times New Roman" w:eastAsia="Times New Roman" w:hAnsi="Times New Roman" w:cs="Times New Roman"/>
          <w:color w:val="000000"/>
          <w:sz w:val="24"/>
          <w:szCs w:val="24"/>
          <w:shd w:val="clear" w:color="auto" w:fill="FFFFFF"/>
        </w:rPr>
        <w:t>, разница дебиторской задолженности между остатками</w:t>
      </w:r>
      <w:r w:rsidR="00DA78E9">
        <w:rPr>
          <w:rFonts w:ascii="Times New Roman" w:eastAsia="Times New Roman" w:hAnsi="Times New Roman" w:cs="Times New Roman"/>
          <w:color w:val="000000"/>
          <w:sz w:val="24"/>
          <w:szCs w:val="24"/>
          <w:shd w:val="clear" w:color="auto" w:fill="FFFFFF"/>
        </w:rPr>
        <w:t xml:space="preserve"> на 01.01.2025 и 01.01.2024 – -</w:t>
      </w:r>
      <w:r w:rsidRPr="00970647">
        <w:rPr>
          <w:rFonts w:ascii="Times New Roman" w:eastAsia="Times New Roman" w:hAnsi="Times New Roman" w:cs="Times New Roman"/>
          <w:color w:val="000000"/>
          <w:sz w:val="24"/>
          <w:szCs w:val="24"/>
          <w:shd w:val="clear" w:color="auto" w:fill="FFFFFF"/>
        </w:rPr>
        <w:t xml:space="preserve">266 990,50 </w:t>
      </w:r>
      <w:r w:rsidR="00DA78E9">
        <w:rPr>
          <w:rFonts w:ascii="Times New Roman" w:eastAsia="Times New Roman" w:hAnsi="Times New Roman" w:cs="Times New Roman"/>
          <w:color w:val="000000"/>
          <w:sz w:val="24"/>
          <w:szCs w:val="24"/>
          <w:shd w:val="clear" w:color="auto" w:fill="FFFFFF"/>
        </w:rPr>
        <w:t>руб.</w:t>
      </w:r>
      <w:r w:rsidRPr="00970647">
        <w:rPr>
          <w:rFonts w:ascii="Times New Roman" w:eastAsia="Times New Roman" w:hAnsi="Times New Roman" w:cs="Times New Roman"/>
          <w:color w:val="000000"/>
          <w:sz w:val="24"/>
          <w:szCs w:val="24"/>
          <w:shd w:val="clear" w:color="auto" w:fill="FFFFFF"/>
        </w:rPr>
        <w:t xml:space="preserve">, разница кредиторской задолженности между остатками на 01.01.2025 и 01.01.2024 – -316 048,34 </w:t>
      </w:r>
      <w:r w:rsidR="00DA78E9">
        <w:rPr>
          <w:rFonts w:ascii="Times New Roman" w:eastAsia="Times New Roman" w:hAnsi="Times New Roman" w:cs="Times New Roman"/>
          <w:color w:val="000000"/>
          <w:sz w:val="24"/>
          <w:szCs w:val="24"/>
          <w:shd w:val="clear" w:color="auto" w:fill="FFFFFF"/>
        </w:rPr>
        <w:t>руб.</w:t>
      </w:r>
      <w:r w:rsidRPr="00970647">
        <w:rPr>
          <w:rFonts w:ascii="Times New Roman" w:eastAsia="Times New Roman" w:hAnsi="Times New Roman" w:cs="Times New Roman"/>
          <w:color w:val="000000"/>
          <w:sz w:val="24"/>
          <w:szCs w:val="24"/>
          <w:shd w:val="clear" w:color="auto" w:fill="FFFFFF"/>
        </w:rPr>
        <w:t xml:space="preserve"> Фактический расход – 24 405 282,94 </w:t>
      </w:r>
      <w:r w:rsidR="00DA78E9">
        <w:rPr>
          <w:rFonts w:ascii="Times New Roman" w:eastAsia="Times New Roman" w:hAnsi="Times New Roman" w:cs="Times New Roman"/>
          <w:color w:val="000000"/>
          <w:sz w:val="24"/>
          <w:szCs w:val="24"/>
          <w:shd w:val="clear" w:color="auto" w:fill="FFFFFF"/>
        </w:rPr>
        <w:t>руб.</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стр.400 отражены расходы будущих периодов по ОСАГО</w:t>
      </w:r>
      <w:r w:rsidR="00DA78E9">
        <w:rPr>
          <w:rFonts w:ascii="Times New Roman" w:eastAsia="Times New Roman" w:hAnsi="Times New Roman" w:cs="Times New Roman"/>
          <w:color w:val="000000"/>
          <w:sz w:val="24"/>
          <w:szCs w:val="24"/>
          <w:shd w:val="clear" w:color="auto" w:fill="FFFFFF"/>
        </w:rPr>
        <w:t> -  -</w:t>
      </w:r>
      <w:r w:rsidRPr="00970647">
        <w:rPr>
          <w:rFonts w:ascii="Times New Roman" w:eastAsia="Times New Roman" w:hAnsi="Times New Roman" w:cs="Times New Roman"/>
          <w:color w:val="000000"/>
          <w:sz w:val="24"/>
          <w:szCs w:val="24"/>
          <w:shd w:val="clear" w:color="auto" w:fill="FFFFFF"/>
        </w:rPr>
        <w:t xml:space="preserve">3 191,44 </w:t>
      </w:r>
      <w:r w:rsidR="00DA78E9">
        <w:rPr>
          <w:rFonts w:ascii="Times New Roman" w:eastAsia="Times New Roman" w:hAnsi="Times New Roman" w:cs="Times New Roman"/>
          <w:color w:val="000000"/>
          <w:sz w:val="24"/>
          <w:szCs w:val="24"/>
          <w:shd w:val="clear" w:color="auto" w:fill="FFFFFF"/>
        </w:rPr>
        <w:t>руб.</w:t>
      </w:r>
      <w:r w:rsidRPr="00970647">
        <w:rPr>
          <w:rFonts w:ascii="Times New Roman" w:eastAsia="Times New Roman" w:hAnsi="Times New Roman" w:cs="Times New Roman"/>
          <w:color w:val="000000"/>
          <w:sz w:val="24"/>
          <w:szCs w:val="24"/>
          <w:shd w:val="clear" w:color="auto" w:fill="FFFFFF"/>
        </w:rPr>
        <w:t> </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По строке 550 отражены суммы по заключенным соглашениям на получение субсидии на 2025 и 2026 годы. </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 По стр. 560 отражены резервы по заработной плате, страховым взносам и коммунальным платежам – 2 032 919,65 </w:t>
      </w:r>
      <w:r w:rsidR="00DA78E9">
        <w:rPr>
          <w:rFonts w:ascii="Times New Roman" w:eastAsia="Times New Roman" w:hAnsi="Times New Roman" w:cs="Times New Roman"/>
          <w:color w:val="000000"/>
          <w:sz w:val="24"/>
          <w:szCs w:val="24"/>
          <w:shd w:val="clear" w:color="auto" w:fill="FFFFFF"/>
        </w:rPr>
        <w:t>руб.</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Деятельность по государственному заданию: </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Доходы:</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Код 130 "Доходы от оказания платных услуг (работ), компенсаций затрат" составляет 2 512 323 407,57 руб. – начисление доходов текущего года от поступления субсидий на выполнение государственного задания с учетом возвращенных остатков в 2024 году, и образованных на 01.01.2025, подлежащих возврату в доход бюджета в 2025 году в связи с невыполнением государственного задания (2 512 319 927,26 руб.) и начисление доходов по возмещению в связи с неправильным применением нормы расхода ГСМ (3 480 ,31 руб.).</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rPr>
        <w:t> </w:t>
      </w:r>
      <w:r w:rsidRPr="00970647">
        <w:rPr>
          <w:rFonts w:ascii="Times New Roman" w:eastAsia="Times New Roman" w:hAnsi="Times New Roman" w:cs="Times New Roman"/>
          <w:color w:val="000000"/>
          <w:sz w:val="24"/>
          <w:szCs w:val="24"/>
          <w:shd w:val="clear" w:color="auto" w:fill="FFFFFF"/>
        </w:rPr>
        <w:t>Код 170 "Доходы от операций с активами" составляет (-)89 421 590,53 руб., в том числе:</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 код 172 составляет (-)90 060 672,85 руб., из них: (-)92 184 825,21 руб. - изменение показателей по счету 421006000 "Расчеты с учредителем" в корреспонденции со счетом 440110172; (-)5 102,85 руб. – списание основных средств с остаточной стоимостью; 1 489 358,07 руб. - восстановление основных средств с </w:t>
      </w:r>
      <w:proofErr w:type="spellStart"/>
      <w:r w:rsidRPr="00970647">
        <w:rPr>
          <w:rFonts w:ascii="Times New Roman" w:eastAsia="Times New Roman" w:hAnsi="Times New Roman" w:cs="Times New Roman"/>
          <w:color w:val="000000"/>
          <w:sz w:val="24"/>
          <w:szCs w:val="24"/>
          <w:shd w:val="clear" w:color="auto" w:fill="FFFFFF"/>
        </w:rPr>
        <w:t>забалансового</w:t>
      </w:r>
      <w:proofErr w:type="spellEnd"/>
      <w:r w:rsidRPr="00970647">
        <w:rPr>
          <w:rFonts w:ascii="Times New Roman" w:eastAsia="Times New Roman" w:hAnsi="Times New Roman" w:cs="Times New Roman"/>
          <w:color w:val="000000"/>
          <w:sz w:val="24"/>
          <w:szCs w:val="24"/>
          <w:shd w:val="clear" w:color="auto" w:fill="FFFFFF"/>
        </w:rPr>
        <w:t xml:space="preserve"> счета; 5 362,00 руб. - восстановление материальных запасов с </w:t>
      </w:r>
      <w:proofErr w:type="spellStart"/>
      <w:r w:rsidRPr="00970647">
        <w:rPr>
          <w:rFonts w:ascii="Times New Roman" w:eastAsia="Times New Roman" w:hAnsi="Times New Roman" w:cs="Times New Roman"/>
          <w:color w:val="000000"/>
          <w:sz w:val="24"/>
          <w:szCs w:val="24"/>
          <w:shd w:val="clear" w:color="auto" w:fill="FFFFFF"/>
        </w:rPr>
        <w:t>забалансового</w:t>
      </w:r>
      <w:proofErr w:type="spellEnd"/>
      <w:r w:rsidRPr="00970647">
        <w:rPr>
          <w:rFonts w:ascii="Times New Roman" w:eastAsia="Times New Roman" w:hAnsi="Times New Roman" w:cs="Times New Roman"/>
          <w:color w:val="000000"/>
          <w:sz w:val="24"/>
          <w:szCs w:val="24"/>
          <w:shd w:val="clear" w:color="auto" w:fill="FFFFFF"/>
        </w:rPr>
        <w:t xml:space="preserve"> счета;     667 277,18 руб. - операции по восстановлению и излишне начисленной амортизации; (-)21 099,94 руб. - установление недостач; (-)11 642,10 руб. списание материальных запасов в связи с физическим износом;</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код 173 составляет 17 524,27 руб. - списание невостребованной кредиторской задолженности;</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код 176 составляет 621 558,05 руб. - изменение кадастровой стоимости земли.</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Код 180 «Прочие доходы» составляет 347 612,77 руб. - доходы текущего финансового года от полученного безвозмездно права пользования активом.</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Код 190 "Безвозмездные </w:t>
      </w:r>
      <w:proofErr w:type="spellStart"/>
      <w:r w:rsidRPr="00970647">
        <w:rPr>
          <w:rFonts w:ascii="Times New Roman" w:eastAsia="Times New Roman" w:hAnsi="Times New Roman" w:cs="Times New Roman"/>
          <w:color w:val="000000"/>
          <w:sz w:val="24"/>
          <w:szCs w:val="24"/>
          <w:shd w:val="clear" w:color="auto" w:fill="FFFFFF"/>
        </w:rPr>
        <w:t>неденежные</w:t>
      </w:r>
      <w:proofErr w:type="spellEnd"/>
      <w:r w:rsidRPr="00970647">
        <w:rPr>
          <w:rFonts w:ascii="Times New Roman" w:eastAsia="Times New Roman" w:hAnsi="Times New Roman" w:cs="Times New Roman"/>
          <w:color w:val="000000"/>
          <w:sz w:val="24"/>
          <w:szCs w:val="24"/>
          <w:shd w:val="clear" w:color="auto" w:fill="FFFFFF"/>
        </w:rPr>
        <w:t xml:space="preserve"> поступления в сектор государственного управления" составляют 2 669 640,67 руб., в том числе:</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lastRenderedPageBreak/>
        <w:t xml:space="preserve">- коды 191, 193 - 818 159,78 руб. безвозмездное получение материальных запасов; </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код 195 - 1 841 960,80 руб. безвозмездное получение основных средств по остаточной стоимости;</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код 199 - 9 520,09 руб. оприходование ветоши.</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rPr>
        <w:t>Расходы: </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КОСГУ 211: кассовый расход – 1 797 249 242,84 руб., разница дебиторской задолженности между остатками на 01.01.2025 и 01.01.2024 – 18 822,00 руб., разница кредиторской задолженности между остатками на 01.01.2025 и 01.01.2024 – 10 580,86 руб. Резерв по предстоящим отпускам – 15 050 678,04 руб., расходы будущих периодов по отпускным, предоставленным в отчетном году, но относящимся к следующему году – 35 290,83 руб.  Фактический расход – 1 812 256 388,91 руб.</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КОСГУ 212: кассовый расход – 20 950,00 руб. Фактический расход – 20 950,00 руб.</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КОСГУ 213: кассовый расход – 544 340 117,99 руб., разница дебиторской задолженности между остатками на 01.01.2025 и 01.01.2024 – - 2 532 923,18 руб., разница кредиторской задолженности между остатками на 01.01.2025 и 01.01.2024 – 5 420 161,65 руб. Резерв по предстоящим отпускам</w:t>
      </w:r>
      <w:r w:rsidR="0068615F">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в части страховых взносов – 4 093 359,20 руб., расходы будущих периодов по отпускным, предоставленным в отчетном году, но относящимся к следующему году – 0,30 руб. Фактический расход – 556 386 561,72 руб.</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КОСГУ 214: кассовый расход равен фактическому – 29 921,65 руб.</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КОСГУ 221: кассовый расход – 1 818 904,32 руб., разница дебиторской задолженности между остатками на 01.01.2025 и 01.01.2024 – -1757,00 руб., разница кредиторской задолженности между остатками на 01.01.2025 и 01.01.2024 – - 19 244,37 руб. Расходы будущих периодов (подписка) – 3 462,75 руб. Фактический расход – 1 797 954,20 руб.</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КОСГУ 222: кассовый расход равен фактическому расходу – 1 998 376,00 руб.</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КОСГУ 224: кассовый расход – 1 800,00 руб., фактический расход – 349 412,77 руб. Начисление амортизации на право пользования - 347 612,77 руб.</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КОСГУ 225: кассовый расход – 6 162 686,91 руб., </w:t>
      </w:r>
      <w:r w:rsidR="0068615F">
        <w:rPr>
          <w:rFonts w:ascii="Times New Roman" w:eastAsia="Times New Roman" w:hAnsi="Times New Roman" w:cs="Times New Roman"/>
          <w:color w:val="000000"/>
          <w:sz w:val="24"/>
          <w:szCs w:val="24"/>
          <w:shd w:val="clear" w:color="auto" w:fill="FFFFFF"/>
        </w:rPr>
        <w:t>р</w:t>
      </w:r>
      <w:r w:rsidRPr="00970647">
        <w:rPr>
          <w:rFonts w:ascii="Times New Roman" w:eastAsia="Times New Roman" w:hAnsi="Times New Roman" w:cs="Times New Roman"/>
          <w:color w:val="000000"/>
          <w:sz w:val="24"/>
          <w:szCs w:val="24"/>
          <w:shd w:val="clear" w:color="auto" w:fill="FFFFFF"/>
        </w:rPr>
        <w:t>азница кредиторской задолженности между остатками на 01.01.2025 и 01.01.2024 – -37 286,54 руб. Списаны расходы будущих периодов на расходы текущего года – 3870,00 руб. Фактический расход – 6 129 270,37 руб.</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КОСГУ 226: кассовый расход – 17 047 406,18 руб., разница кредиторской задолженности между остатками на 01.01.2025 и 01.01.2024 – -31</w:t>
      </w:r>
      <w:r w:rsidR="0068615F">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534,18 руб., списаны расходы будущих периодов (ЭЦП, лицензии) на расходы текущего года – 60 793,92 руб., отнесены на счет материальных запасов – 326 400,00 руб.  Фактический расход – 16 750 265,92 руб.</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КОСГУ 227: кассовый расход – 132 192,57 руб., расходы будущих периодов (ОСАГО) – 20 202,26 руб. Фактический расход – 152 394,83 руб.</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КОСГУ 241: кассовый расход – 0,00 руб., безвозмездная передача материальных запасов – 543 024,69 руб. Фактический расход – 543 024.69 руб.</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КОСГУ 264: кассовый расход равен фактическому расходу– 3 433,95 руб.</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КОСГУ 265: кассовый расход равен фактическому расходу – 16 740,40 руб.</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КОСГУ 266: кассовый расход – 7 870 460,46 руб., разница дебиторской задолженности между остатками на 01.01.2025 и 01.01.2024 – 14 201,76 руб., разница кредиторской задолженности на 01.01.2025 и 01.01.2024 – 6 689,69 руб. Фактический расход – 7 862 948,39 руб.</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КОСГУ 271: отражена сумма начисленной амортизации. Фактический расход – 52 717 926,64 руб.</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КОСГУ 272: отражена сумма списанных материальных запасов на нужды учреждения, а также потерь в объеме норм естественной убыли материальных запасов и пришедших в негодность предметов мягкого инвентаря и посуды. Фактический расход – 143 355 761,59 руб.</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КОСГУ 281: 52 087 954,07 руб. – безвозмездная передача объектов основных средств.</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КОСГУ 284: 1 350 358,41 - безвозмездная передача объектов основных средств.</w:t>
      </w:r>
    </w:p>
    <w:p w:rsidR="0068615F" w:rsidRDefault="00970647" w:rsidP="0068615F">
      <w:pPr>
        <w:shd w:val="clear" w:color="auto" w:fill="FFFFFF"/>
        <w:ind w:firstLine="709"/>
        <w:jc w:val="both"/>
        <w:rPr>
          <w:rFonts w:ascii="Times New Roman" w:eastAsia="Times New Roman"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КОСГУ 291: кассовый расход – 66 756,19 руб., разница кредиторской задолженности между остатками на 01.01.2025 и 01.01.2024 – 1 788,00 руб. Фактический расход – 68544,19 руб.</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КОСГУ 293: кассовый расход – 532,37 руб., фактический расход – 532,37 руб.</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строке 400 отражены расходы будущих периодов на сумму – - 10 312,30 руб., списаны расходы будущих периодов за 2024 год и начислены расходы на 2025 год, которые включают услуги оператора спецсвязи, страхование автомобилей (ОСАГО), приобретение лице</w:t>
      </w:r>
      <w:r w:rsidR="0068615F">
        <w:rPr>
          <w:rFonts w:ascii="Times New Roman" w:eastAsia="Times New Roman" w:hAnsi="Times New Roman" w:cs="Times New Roman"/>
          <w:color w:val="000000"/>
          <w:sz w:val="24"/>
          <w:szCs w:val="24"/>
          <w:shd w:val="clear" w:color="auto" w:fill="FFFFFF"/>
        </w:rPr>
        <w:t xml:space="preserve">нзионных </w:t>
      </w:r>
      <w:r w:rsidR="0068615F">
        <w:rPr>
          <w:rFonts w:ascii="Times New Roman" w:eastAsia="Times New Roman" w:hAnsi="Times New Roman" w:cs="Times New Roman"/>
          <w:color w:val="000000"/>
          <w:sz w:val="24"/>
          <w:szCs w:val="24"/>
          <w:shd w:val="clear" w:color="auto" w:fill="FFFFFF"/>
        </w:rPr>
        <w:lastRenderedPageBreak/>
        <w:t xml:space="preserve">программ, ЭЦП, </w:t>
      </w:r>
      <w:r w:rsidRPr="00970647">
        <w:rPr>
          <w:rFonts w:ascii="Times New Roman" w:eastAsia="Times New Roman" w:hAnsi="Times New Roman" w:cs="Times New Roman"/>
          <w:color w:val="000000"/>
          <w:sz w:val="24"/>
          <w:szCs w:val="24"/>
          <w:shd w:val="clear" w:color="auto" w:fill="FFFFFF"/>
        </w:rPr>
        <w:t>отпускные, предоставленные в отчетном году, но относящиеся к следующему году.</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строке 550 отражены суммы по заключенным соглашениям на получение субсидии на 2025 и 2026 годы.</w:t>
      </w:r>
    </w:p>
    <w:p w:rsidR="0068615F" w:rsidRDefault="00970647" w:rsidP="0068615F">
      <w:pPr>
        <w:shd w:val="clear" w:color="auto" w:fill="FFFFFF"/>
        <w:ind w:firstLine="709"/>
        <w:jc w:val="both"/>
        <w:rPr>
          <w:rFonts w:ascii="Times New Roman" w:eastAsia="Times New Roman"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 строке 560 отражены суммы расходов на резерв по предстоящим отпускам и кредиторской задолженности в сумме – 19 144 037,24 </w:t>
      </w:r>
      <w:proofErr w:type="spellStart"/>
      <w:r w:rsidRPr="00970647">
        <w:rPr>
          <w:rFonts w:ascii="Times New Roman" w:eastAsia="Times New Roman" w:hAnsi="Times New Roman" w:cs="Times New Roman"/>
          <w:color w:val="000000"/>
          <w:sz w:val="24"/>
          <w:szCs w:val="24"/>
          <w:shd w:val="clear" w:color="auto" w:fill="FFFFFF"/>
        </w:rPr>
        <w:t>руб.</w:t>
      </w:r>
      <w:proofErr w:type="spellEnd"/>
    </w:p>
    <w:p w:rsidR="00DA7BEB" w:rsidRPr="00970647" w:rsidRDefault="00970647" w:rsidP="0068615F">
      <w:pPr>
        <w:shd w:val="clear" w:color="auto" w:fill="FFFFFF"/>
        <w:ind w:firstLine="709"/>
        <w:jc w:val="both"/>
        <w:rPr>
          <w:rFonts w:ascii="Times New Roman" w:eastAsia="Segoe UI" w:hAnsi="Times New Roman" w:cs="Times New Roman"/>
          <w:b/>
          <w:color w:val="000000"/>
          <w:sz w:val="24"/>
          <w:szCs w:val="24"/>
          <w:shd w:val="clear" w:color="auto" w:fill="FFFFFF"/>
        </w:rPr>
      </w:pPr>
      <w:r w:rsidRPr="00970647">
        <w:rPr>
          <w:rFonts w:ascii="Times New Roman" w:eastAsia="Times New Roman" w:hAnsi="Times New Roman" w:cs="Times New Roman"/>
          <w:b/>
          <w:color w:val="000000"/>
          <w:sz w:val="24"/>
          <w:szCs w:val="24"/>
        </w:rPr>
        <w:t>Приносящая доход деятельность:</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Доходы:</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Код 120 «Доходы от собственности» составляет 11 057 162,97 руб. - начисление доходов от сдачи в аренду помещений.</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Код 130 «Доходы от оказания платных услуг (работ), компенсаций затрат» составляет 605 713 142,24 руб., в том числе:</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 код 131 - 598 472 694,35 руб. начисление доходов от платы за социальное обслуживание (стационарное и надомное) и доходов от производства и реализации продукции подсобного хозяйства учреждений; </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 код 134 - 1 346 383,54 руб. начисление доходов от компенсации затрат; </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код 135 - 5 792 833,34 руб. начисление доходов по условным арендным платежам;</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код 139 - 101 231,01 руб. начисление доходов от возмещения СФР расходов.</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rPr>
        <w:t>Код 140 "</w:t>
      </w:r>
      <w:r w:rsidRPr="00970647">
        <w:rPr>
          <w:rFonts w:ascii="Times New Roman" w:eastAsia="Times New Roman" w:hAnsi="Times New Roman" w:cs="Times New Roman"/>
          <w:color w:val="000000"/>
          <w:sz w:val="24"/>
          <w:szCs w:val="24"/>
          <w:shd w:val="clear" w:color="auto" w:fill="FFFFFF"/>
        </w:rPr>
        <w:t>Штрафы, пени, неустойки, возмещение ущерба"</w:t>
      </w:r>
      <w:r w:rsidRPr="00970647">
        <w:rPr>
          <w:rFonts w:ascii="Times New Roman" w:eastAsia="Times New Roman" w:hAnsi="Times New Roman" w:cs="Times New Roman"/>
          <w:color w:val="000000"/>
          <w:sz w:val="24"/>
          <w:szCs w:val="24"/>
        </w:rPr>
        <w:t xml:space="preserve"> составляет 228 682,44 руб., в том числе:</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 код 141 - (-)14 404,39 руб., в том числе 65 661,88 руб. начислены доходы от штрафных санкций за нарушение условий контрактов (договоров), (-)80 066,27 руб. списаны по решению суда; </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код 143 - 242 853,50 руб. страховые возмещения;</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код 144 - 233,33 руб. возмещение ущерба. </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rPr>
        <w:t xml:space="preserve">Код 150 "Безвозмездные поступления текущего характера" </w:t>
      </w:r>
      <w:r w:rsidRPr="00970647">
        <w:rPr>
          <w:rFonts w:ascii="Times New Roman" w:eastAsia="Times New Roman" w:hAnsi="Times New Roman" w:cs="Times New Roman"/>
          <w:color w:val="000000"/>
          <w:sz w:val="24"/>
          <w:szCs w:val="24"/>
          <w:shd w:val="clear" w:color="auto" w:fill="FFFFFF"/>
        </w:rPr>
        <w:t>составляют 16 886 004,69 руб. - поступление денежных средств на погребение умерших в домах-интернатах и стационарных отделениях центров социального обслуживания, а также поступление спонсорской помощи.</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Код 170 "Доходы от операций с активами" составляет (-)6 053 543,74 руб., в том числе:</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 код  172 - (-)5 160 202,69 руб.,  из них (-)6 305 424,21 руб. - изменение показателей по </w:t>
      </w:r>
      <w:r w:rsidRPr="00970647">
        <w:rPr>
          <w:rFonts w:ascii="Times New Roman" w:eastAsia="Times New Roman" w:hAnsi="Times New Roman" w:cs="Times New Roman"/>
          <w:color w:val="000000"/>
          <w:sz w:val="24"/>
          <w:szCs w:val="24"/>
        </w:rPr>
        <w:t xml:space="preserve">счету 221006000 "Расчеты с учредителем" в корреспонденции со счетом 240110172; 527 691,00 руб. оприходован лом,     761 605,44 руб. восстановление основных средств с </w:t>
      </w:r>
      <w:proofErr w:type="spellStart"/>
      <w:r w:rsidRPr="00970647">
        <w:rPr>
          <w:rFonts w:ascii="Times New Roman" w:eastAsia="Times New Roman" w:hAnsi="Times New Roman" w:cs="Times New Roman"/>
          <w:color w:val="000000"/>
          <w:sz w:val="24"/>
          <w:szCs w:val="24"/>
        </w:rPr>
        <w:t>забалансового</w:t>
      </w:r>
      <w:proofErr w:type="spellEnd"/>
      <w:r w:rsidRPr="00970647">
        <w:rPr>
          <w:rFonts w:ascii="Times New Roman" w:eastAsia="Times New Roman" w:hAnsi="Times New Roman" w:cs="Times New Roman"/>
          <w:color w:val="000000"/>
          <w:sz w:val="24"/>
          <w:szCs w:val="24"/>
        </w:rPr>
        <w:t xml:space="preserve"> счета; 51 312,51 руб. восстановление материальных запасов с </w:t>
      </w:r>
      <w:proofErr w:type="spellStart"/>
      <w:r w:rsidRPr="00970647">
        <w:rPr>
          <w:rFonts w:ascii="Times New Roman" w:eastAsia="Times New Roman" w:hAnsi="Times New Roman" w:cs="Times New Roman"/>
          <w:color w:val="000000"/>
          <w:sz w:val="24"/>
          <w:szCs w:val="24"/>
        </w:rPr>
        <w:t>забалансового</w:t>
      </w:r>
      <w:proofErr w:type="spellEnd"/>
      <w:r w:rsidRPr="00970647">
        <w:rPr>
          <w:rFonts w:ascii="Times New Roman" w:eastAsia="Times New Roman" w:hAnsi="Times New Roman" w:cs="Times New Roman"/>
          <w:color w:val="000000"/>
          <w:sz w:val="24"/>
          <w:szCs w:val="24"/>
        </w:rPr>
        <w:t xml:space="preserve"> счета; (-)291,04 руб. списание основных средств с остаточной стоимостью; 100 012,00</w:t>
      </w:r>
      <w:r w:rsidRPr="00970647">
        <w:rPr>
          <w:rFonts w:ascii="Times New Roman" w:eastAsia="Times New Roman" w:hAnsi="Times New Roman" w:cs="Times New Roman"/>
          <w:color w:val="000000"/>
          <w:sz w:val="24"/>
          <w:szCs w:val="24"/>
          <w:shd w:val="clear" w:color="auto" w:fill="FFFFFF"/>
        </w:rPr>
        <w:t> руб. операции по излишне начисленной амортизации; 10 794,88 руб. установлено неправильное использование нормы расхода ГСМ; (-)305 903,27 руб. списание материальных запасов в связи с физическим износом;</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код 173 - (-)893 341,05 руб. - списание невостребованной дебиторской задолженности.</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Код 180 "Прочие доходы" составляет 145 880,00 руб., в том числе 77 280,00 </w:t>
      </w:r>
      <w:proofErr w:type="spellStart"/>
      <w:r w:rsidRPr="00970647">
        <w:rPr>
          <w:rFonts w:ascii="Times New Roman" w:eastAsia="Times New Roman" w:hAnsi="Times New Roman" w:cs="Times New Roman"/>
          <w:color w:val="000000"/>
          <w:sz w:val="24"/>
          <w:szCs w:val="24"/>
          <w:shd w:val="clear" w:color="auto" w:fill="FFFFFF"/>
        </w:rPr>
        <w:t>руб.</w:t>
      </w:r>
      <w:r w:rsidRPr="00970647">
        <w:rPr>
          <w:rFonts w:ascii="Times New Roman" w:eastAsia="Times New Roman" w:hAnsi="Times New Roman" w:cs="Times New Roman"/>
          <w:color w:val="000000"/>
          <w:sz w:val="24"/>
          <w:szCs w:val="24"/>
        </w:rPr>
        <w:t>признание</w:t>
      </w:r>
      <w:proofErr w:type="spellEnd"/>
      <w:r w:rsidRPr="00970647">
        <w:rPr>
          <w:rFonts w:ascii="Times New Roman" w:eastAsia="Times New Roman" w:hAnsi="Times New Roman" w:cs="Times New Roman"/>
          <w:color w:val="000000"/>
          <w:sz w:val="24"/>
          <w:szCs w:val="24"/>
        </w:rPr>
        <w:t xml:space="preserve"> доходов текущего финансового года от полученного безвозмездно права пользования активом по операционной аренде, 68 600,00 руб. </w:t>
      </w:r>
      <w:r w:rsidRPr="00970647">
        <w:rPr>
          <w:rFonts w:ascii="Times New Roman" w:eastAsia="Times New Roman" w:hAnsi="Times New Roman" w:cs="Times New Roman"/>
          <w:color w:val="000000"/>
          <w:sz w:val="24"/>
          <w:szCs w:val="24"/>
          <w:shd w:val="clear" w:color="auto" w:fill="FFFFFF"/>
        </w:rPr>
        <w:t>безвозмездное получение от благотворительного фонда сертификатов, которые учитываются как денежные документы, для приобретения материальных запасов.</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Код 190 "Безвозмездные </w:t>
      </w:r>
      <w:proofErr w:type="spellStart"/>
      <w:r w:rsidRPr="00970647">
        <w:rPr>
          <w:rFonts w:ascii="Times New Roman" w:eastAsia="Times New Roman" w:hAnsi="Times New Roman" w:cs="Times New Roman"/>
          <w:color w:val="000000"/>
          <w:sz w:val="24"/>
          <w:szCs w:val="24"/>
          <w:shd w:val="clear" w:color="auto" w:fill="FFFFFF"/>
        </w:rPr>
        <w:t>неденежные</w:t>
      </w:r>
      <w:proofErr w:type="spellEnd"/>
      <w:r w:rsidRPr="00970647">
        <w:rPr>
          <w:rFonts w:ascii="Times New Roman" w:eastAsia="Times New Roman" w:hAnsi="Times New Roman" w:cs="Times New Roman"/>
          <w:color w:val="000000"/>
          <w:sz w:val="24"/>
          <w:szCs w:val="24"/>
          <w:shd w:val="clear" w:color="auto" w:fill="FFFFFF"/>
        </w:rPr>
        <w:t xml:space="preserve"> поступления в сектор государственного управления" составляет 41 825 260,08 руб., в том числе:</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 коды 191, 192, 193 - 20 773 991,99 руб. безвозмездное получение материальных запасов; </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коды 195, 196, 197 - 20 881 694,00 руб. безвозмездное получение основных средств по остаточной стоимости;</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код 199 - 169 574,09 руб., в том числе: 2 026,00 руб. оприходование излишков основных средств, 1 178,49 руб. оприходование излишков материальных запасов, оприходование ветоши 20 609,60 руб., получение приплода животных 133 540,00 руб., оприходование спила деревьев 12 220,00 руб.</w:t>
      </w:r>
    </w:p>
    <w:p w:rsidR="00DA7BEB" w:rsidRPr="00970647" w:rsidRDefault="00970647" w:rsidP="0068615F">
      <w:pPr>
        <w:ind w:firstLine="709"/>
        <w:jc w:val="both"/>
        <w:outlineLvl w:val="2"/>
        <w:rPr>
          <w:rFonts w:ascii="Times New Roman" w:eastAsia="Segoe UI" w:hAnsi="Times New Roman" w:cs="Times New Roman"/>
          <w:b/>
          <w:color w:val="000000"/>
          <w:sz w:val="24"/>
          <w:szCs w:val="24"/>
        </w:rPr>
      </w:pPr>
      <w:r w:rsidRPr="00970647">
        <w:rPr>
          <w:rFonts w:ascii="Times New Roman" w:eastAsia="Times New Roman" w:hAnsi="Times New Roman" w:cs="Times New Roman"/>
          <w:color w:val="000000"/>
          <w:sz w:val="24"/>
          <w:szCs w:val="24"/>
          <w:shd w:val="clear" w:color="auto" w:fill="FFFFFF"/>
        </w:rPr>
        <w:t xml:space="preserve">КОСГУ 211: кассовый расход – 189 193 749,77 руб., разница дебиторской задолженности между </w:t>
      </w:r>
      <w:r w:rsidR="0068615F">
        <w:rPr>
          <w:rFonts w:ascii="Times New Roman" w:eastAsia="Times New Roman" w:hAnsi="Times New Roman" w:cs="Times New Roman"/>
          <w:color w:val="000000"/>
          <w:sz w:val="24"/>
          <w:szCs w:val="24"/>
          <w:shd w:val="clear" w:color="auto" w:fill="FFFFFF"/>
        </w:rPr>
        <w:t>о</w:t>
      </w:r>
      <w:r w:rsidRPr="00970647">
        <w:rPr>
          <w:rFonts w:ascii="Times New Roman" w:eastAsia="Times New Roman" w:hAnsi="Times New Roman" w:cs="Times New Roman"/>
          <w:color w:val="000000"/>
          <w:sz w:val="24"/>
          <w:szCs w:val="24"/>
          <w:shd w:val="clear" w:color="auto" w:fill="FFFFFF"/>
        </w:rPr>
        <w:t xml:space="preserve">статками на 01.01.2025 и 01.01.2024 – -39 812,00 руб., разница кредиторской задолженности между остатками на 01.01.2025 и 01.01.2024 – -96 631,00 руб. Резерв по предстоящим отпускам – 3 197 273,21 руб. Расходы будущих периодов по отпускным, </w:t>
      </w:r>
      <w:r w:rsidRPr="00970647">
        <w:rPr>
          <w:rFonts w:ascii="Times New Roman" w:eastAsia="Times New Roman" w:hAnsi="Times New Roman" w:cs="Times New Roman"/>
          <w:color w:val="000000"/>
          <w:sz w:val="24"/>
          <w:szCs w:val="24"/>
          <w:shd w:val="clear" w:color="auto" w:fill="FFFFFF"/>
        </w:rPr>
        <w:lastRenderedPageBreak/>
        <w:t>предоставленным в отчетном году, но относящимся к следующему году – 3 738,15 руб. Фактический расход – 192 337 942,13 руб. </w:t>
      </w:r>
    </w:p>
    <w:p w:rsidR="00DA7BEB" w:rsidRPr="00970647" w:rsidRDefault="00970647" w:rsidP="0068615F">
      <w:pPr>
        <w:ind w:firstLine="709"/>
        <w:jc w:val="both"/>
        <w:outlineLvl w:val="2"/>
        <w:rPr>
          <w:rFonts w:ascii="Times New Roman" w:eastAsia="Segoe UI" w:hAnsi="Times New Roman" w:cs="Times New Roman"/>
          <w:b/>
          <w:color w:val="000000"/>
          <w:sz w:val="24"/>
          <w:szCs w:val="24"/>
        </w:rPr>
      </w:pPr>
      <w:r w:rsidRPr="00970647">
        <w:rPr>
          <w:rFonts w:ascii="Times New Roman" w:eastAsia="Times New Roman" w:hAnsi="Times New Roman" w:cs="Times New Roman"/>
          <w:color w:val="000000"/>
          <w:sz w:val="24"/>
          <w:szCs w:val="24"/>
          <w:shd w:val="clear" w:color="auto" w:fill="FFFFFF"/>
        </w:rPr>
        <w:t>КОСГУ 212: кассовый расход –</w:t>
      </w:r>
      <w:r w:rsidR="0068615F">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67 096,37 руб., разница кредиторской задолженности между остатками на 01.01.2025 и 01.01.2024 – -4</w:t>
      </w:r>
      <w:r w:rsidR="0068615F">
        <w:rPr>
          <w:rFonts w:ascii="Times New Roman" w:eastAsia="Times New Roman" w:hAnsi="Times New Roman" w:cs="Times New Roman"/>
          <w:color w:val="000000"/>
          <w:sz w:val="24"/>
          <w:szCs w:val="24"/>
          <w:shd w:val="clear" w:color="auto" w:fill="FFFFFF"/>
        </w:rPr>
        <w:t xml:space="preserve"> </w:t>
      </w:r>
      <w:r w:rsidRPr="00970647">
        <w:rPr>
          <w:rFonts w:ascii="Times New Roman" w:eastAsia="Times New Roman" w:hAnsi="Times New Roman" w:cs="Times New Roman"/>
          <w:color w:val="000000"/>
          <w:sz w:val="24"/>
          <w:szCs w:val="24"/>
          <w:shd w:val="clear" w:color="auto" w:fill="FFFFFF"/>
        </w:rPr>
        <w:t>050,00 руб. Фактический расход – 63 046,37 руб. </w:t>
      </w:r>
    </w:p>
    <w:p w:rsidR="00DA7BEB" w:rsidRPr="00970647" w:rsidRDefault="00970647" w:rsidP="0068615F">
      <w:pPr>
        <w:ind w:firstLine="709"/>
        <w:jc w:val="both"/>
        <w:rPr>
          <w:rFonts w:ascii="Times New Roman" w:hAnsi="Times New Roman" w:cs="Times New Roman"/>
          <w:sz w:val="24"/>
          <w:szCs w:val="24"/>
        </w:rPr>
      </w:pPr>
      <w:r w:rsidRPr="00970647">
        <w:rPr>
          <w:rFonts w:ascii="Times New Roman" w:eastAsia="Times New Roman" w:hAnsi="Times New Roman" w:cs="Times New Roman"/>
          <w:sz w:val="24"/>
          <w:szCs w:val="24"/>
          <w:shd w:val="clear" w:color="auto" w:fill="FFFFFF"/>
        </w:rPr>
        <w:t>КОСГУ 213: кассовый расход – 57 928 960,09 руб., разница дебиторской задолженности между остатками на 01.01.2025 и 01.01.2024 – -464 620,67 руб., разница кредиторской задолженности между остатками на 01.01.2025 и 01.01.2024 – -21 135,02 руб. Резерв по предстоящим отпускам в части страховых взносов – -1 143 946,79 руб. Фактический расход – 59 516 392,53 руб.</w:t>
      </w:r>
    </w:p>
    <w:p w:rsidR="00DA7BEB" w:rsidRPr="00970647" w:rsidRDefault="00970647" w:rsidP="0068615F">
      <w:pPr>
        <w:ind w:firstLine="709"/>
        <w:jc w:val="both"/>
        <w:rPr>
          <w:rFonts w:ascii="Times New Roman" w:hAnsi="Times New Roman" w:cs="Times New Roman"/>
          <w:sz w:val="24"/>
          <w:szCs w:val="24"/>
        </w:rPr>
      </w:pPr>
      <w:r w:rsidRPr="00970647">
        <w:rPr>
          <w:rFonts w:ascii="Times New Roman" w:eastAsia="Times New Roman" w:hAnsi="Times New Roman" w:cs="Times New Roman"/>
          <w:sz w:val="24"/>
          <w:szCs w:val="24"/>
          <w:shd w:val="clear" w:color="auto" w:fill="FFFFFF"/>
        </w:rPr>
        <w:t>КОСГУ 214: кассовый расход – 267 231,82 руб., фактический – 267 231,82 руб. (приобретение молока для бесплатной выдачи работникам, занятым на работах с вредными условиями труда, а также компенсационная выплата этим работникам в размере, эквивалентном стоимости указанных продуктов).</w:t>
      </w:r>
    </w:p>
    <w:p w:rsidR="00DA7BEB" w:rsidRPr="00970647" w:rsidRDefault="00970647" w:rsidP="0068615F">
      <w:pPr>
        <w:ind w:firstLine="709"/>
        <w:jc w:val="both"/>
        <w:rPr>
          <w:rFonts w:ascii="Times New Roman" w:hAnsi="Times New Roman" w:cs="Times New Roman"/>
          <w:sz w:val="24"/>
          <w:szCs w:val="24"/>
        </w:rPr>
      </w:pPr>
      <w:r w:rsidRPr="00970647">
        <w:rPr>
          <w:rFonts w:ascii="Times New Roman" w:eastAsia="Times New Roman" w:hAnsi="Times New Roman" w:cs="Times New Roman"/>
          <w:sz w:val="24"/>
          <w:szCs w:val="24"/>
          <w:shd w:val="clear" w:color="auto" w:fill="FFFFFF"/>
        </w:rPr>
        <w:t>КОСГУ 221: кассовый расход – 5 409 307,41 руб., разница кредиторской задолженности между остатками на 01.01.2025 и 01.01.2024 – 88 805,60 руб. Списаны денежные документы, находящие</w:t>
      </w:r>
      <w:r w:rsidR="0068615F">
        <w:rPr>
          <w:rFonts w:ascii="Times New Roman" w:eastAsia="Times New Roman" w:hAnsi="Times New Roman" w:cs="Times New Roman"/>
          <w:sz w:val="24"/>
          <w:szCs w:val="24"/>
          <w:shd w:val="clear" w:color="auto" w:fill="FFFFFF"/>
        </w:rPr>
        <w:t>ся в кассе в течение 2024 года </w:t>
      </w:r>
      <w:r w:rsidRPr="00970647">
        <w:rPr>
          <w:rFonts w:ascii="Times New Roman" w:eastAsia="Times New Roman" w:hAnsi="Times New Roman" w:cs="Times New Roman"/>
          <w:sz w:val="24"/>
          <w:szCs w:val="24"/>
          <w:shd w:val="clear" w:color="auto" w:fill="FFFFFF"/>
        </w:rPr>
        <w:t>– 9 137,00 руб. Списаны расходы будущих периодов – 14 366,29 руб. Фактический расход – 5 502 086,72 руб. </w:t>
      </w:r>
    </w:p>
    <w:p w:rsidR="00DA7BEB" w:rsidRPr="00970647" w:rsidRDefault="00970647" w:rsidP="0068615F">
      <w:pPr>
        <w:ind w:firstLine="709"/>
        <w:jc w:val="both"/>
        <w:rPr>
          <w:rFonts w:ascii="Times New Roman" w:hAnsi="Times New Roman" w:cs="Times New Roman"/>
          <w:sz w:val="24"/>
          <w:szCs w:val="24"/>
        </w:rPr>
      </w:pPr>
      <w:r w:rsidRPr="00970647">
        <w:rPr>
          <w:rFonts w:ascii="Times New Roman" w:eastAsia="Times New Roman" w:hAnsi="Times New Roman" w:cs="Times New Roman"/>
          <w:sz w:val="24"/>
          <w:szCs w:val="24"/>
          <w:shd w:val="clear" w:color="auto" w:fill="FFFFFF"/>
        </w:rPr>
        <w:t>КОСГУ 222: кассовый расход – 117 888,20 руб. Фактический расход – 117 888,20 руб. </w:t>
      </w:r>
    </w:p>
    <w:p w:rsidR="0068615F" w:rsidRDefault="00970647" w:rsidP="0068615F">
      <w:pPr>
        <w:ind w:firstLine="709"/>
        <w:jc w:val="both"/>
        <w:rPr>
          <w:rFonts w:ascii="Times New Roman" w:eastAsia="Times New Roman" w:hAnsi="Times New Roman" w:cs="Times New Roman"/>
          <w:sz w:val="24"/>
          <w:szCs w:val="24"/>
          <w:shd w:val="clear" w:color="auto" w:fill="FFFFFF"/>
        </w:rPr>
      </w:pPr>
      <w:r w:rsidRPr="00970647">
        <w:rPr>
          <w:rFonts w:ascii="Times New Roman" w:eastAsia="Times New Roman" w:hAnsi="Times New Roman" w:cs="Times New Roman"/>
          <w:sz w:val="24"/>
          <w:szCs w:val="24"/>
          <w:shd w:val="clear" w:color="auto" w:fill="FFFFFF"/>
        </w:rPr>
        <w:t>КОСГУ 223: кассовый расход – 3 264 160,83 руб., разница дебиторской задолженности между остатками на 01.01.2025 и 01.01.2024 – 11 661,00 руб., разница кредиторской задолженности между остатками на 01.01.2025 и 01.01.2024 – 7 179,08 руб. Фактический расход</w:t>
      </w:r>
      <w:r w:rsidR="0068615F">
        <w:rPr>
          <w:rFonts w:ascii="Times New Roman" w:eastAsia="Times New Roman" w:hAnsi="Times New Roman" w:cs="Times New Roman"/>
          <w:sz w:val="24"/>
          <w:szCs w:val="24"/>
          <w:shd w:val="clear" w:color="auto" w:fill="FFFFFF"/>
        </w:rPr>
        <w:t xml:space="preserve"> </w:t>
      </w:r>
      <w:r w:rsidRPr="00970647">
        <w:rPr>
          <w:rFonts w:ascii="Times New Roman" w:eastAsia="Times New Roman" w:hAnsi="Times New Roman" w:cs="Times New Roman"/>
          <w:sz w:val="24"/>
          <w:szCs w:val="24"/>
          <w:shd w:val="clear" w:color="auto" w:fill="FFFFFF"/>
        </w:rPr>
        <w:t>– 3 259 678,91 руб.</w:t>
      </w:r>
    </w:p>
    <w:p w:rsidR="0068615F" w:rsidRDefault="0068615F" w:rsidP="0068615F">
      <w:pPr>
        <w:ind w:firstLine="709"/>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К</w:t>
      </w:r>
      <w:r w:rsidR="00970647" w:rsidRPr="00970647">
        <w:rPr>
          <w:rFonts w:ascii="Times New Roman" w:eastAsia="Times New Roman" w:hAnsi="Times New Roman" w:cs="Times New Roman"/>
          <w:sz w:val="24"/>
          <w:szCs w:val="24"/>
          <w:shd w:val="clear" w:color="auto" w:fill="FFFFFF"/>
        </w:rPr>
        <w:t>ОСГУ 224: кассовый расход –1 030 220,14 руб., разница   кредиторской задолженности между остатками на 01.01.2025 и 01.01.2024 – 5 924,19 руб. Начислена амортизация по праву безвозмездного пользования – 582 138,66 руб.  Фактический расход – 1 699 939,21 руб.</w:t>
      </w:r>
    </w:p>
    <w:p w:rsidR="0068615F" w:rsidRDefault="00970647" w:rsidP="0068615F">
      <w:pPr>
        <w:ind w:firstLine="709"/>
        <w:jc w:val="both"/>
        <w:rPr>
          <w:rFonts w:ascii="Times New Roman" w:eastAsia="Times New Roman" w:hAnsi="Times New Roman" w:cs="Times New Roman"/>
          <w:sz w:val="24"/>
          <w:szCs w:val="24"/>
          <w:shd w:val="clear" w:color="auto" w:fill="FFFFFF"/>
        </w:rPr>
      </w:pPr>
      <w:r w:rsidRPr="00970647">
        <w:rPr>
          <w:rFonts w:ascii="Times New Roman" w:eastAsia="Times New Roman" w:hAnsi="Times New Roman" w:cs="Times New Roman"/>
          <w:sz w:val="24"/>
          <w:szCs w:val="24"/>
          <w:shd w:val="clear" w:color="auto" w:fill="FFFFFF"/>
        </w:rPr>
        <w:t>КОСГУ 225: кассовый расход – 19 666 447,56 руб., разница дебиторской задолженности между остатками на 01.01.2025 и 01.01.2024 – 19 351,39 руб., разница кредиторской задолженности между остатками на 01.01.2025 и 01.01.2024 – 171</w:t>
      </w:r>
      <w:r w:rsidR="0068615F">
        <w:rPr>
          <w:rFonts w:ascii="Times New Roman" w:eastAsia="Times New Roman" w:hAnsi="Times New Roman" w:cs="Times New Roman"/>
          <w:sz w:val="24"/>
          <w:szCs w:val="24"/>
          <w:shd w:val="clear" w:color="auto" w:fill="FFFFFF"/>
        </w:rPr>
        <w:t xml:space="preserve"> </w:t>
      </w:r>
      <w:r w:rsidRPr="00970647">
        <w:rPr>
          <w:rFonts w:ascii="Times New Roman" w:eastAsia="Times New Roman" w:hAnsi="Times New Roman" w:cs="Times New Roman"/>
          <w:sz w:val="24"/>
          <w:szCs w:val="24"/>
          <w:shd w:val="clear" w:color="auto" w:fill="FFFFFF"/>
        </w:rPr>
        <w:t>429,67 руб. Фактический расход – 19 619 466,65 руб.</w:t>
      </w:r>
      <w:r w:rsidR="0068615F">
        <w:rPr>
          <w:rFonts w:ascii="Times New Roman" w:eastAsia="Times New Roman" w:hAnsi="Times New Roman" w:cs="Times New Roman"/>
          <w:sz w:val="24"/>
          <w:szCs w:val="24"/>
          <w:shd w:val="clear" w:color="auto" w:fill="FFFFFF"/>
        </w:rPr>
        <w:t>,</w:t>
      </w:r>
      <w:r w:rsidRPr="00970647">
        <w:rPr>
          <w:rFonts w:ascii="Times New Roman" w:eastAsia="Times New Roman" w:hAnsi="Times New Roman" w:cs="Times New Roman"/>
          <w:sz w:val="24"/>
          <w:szCs w:val="24"/>
          <w:shd w:val="clear" w:color="auto" w:fill="FFFFFF"/>
        </w:rPr>
        <w:t xml:space="preserve"> 61 182,00 руб. – отнесено на счет основных средств. Расходы будущих периодов - -9 513,35 руб. Начислена амортизация по праву пользования –3 627,90 руб.</w:t>
      </w:r>
    </w:p>
    <w:p w:rsidR="00DA7BEB" w:rsidRPr="00970647" w:rsidRDefault="00970647" w:rsidP="0068615F">
      <w:pPr>
        <w:ind w:firstLine="709"/>
        <w:jc w:val="both"/>
        <w:rPr>
          <w:rFonts w:ascii="Times New Roman" w:hAnsi="Times New Roman" w:cs="Times New Roman"/>
          <w:sz w:val="24"/>
          <w:szCs w:val="24"/>
        </w:rPr>
      </w:pPr>
      <w:r w:rsidRPr="00970647">
        <w:rPr>
          <w:rFonts w:ascii="Times New Roman" w:eastAsia="Times New Roman" w:hAnsi="Times New Roman" w:cs="Times New Roman"/>
          <w:sz w:val="24"/>
          <w:szCs w:val="24"/>
          <w:shd w:val="clear" w:color="auto" w:fill="FFFFFF"/>
        </w:rPr>
        <w:t>КОСГУ 226: кассовый расход – 40 334 332,42 руб., разница дебиторской задолженности между остатками на 01.01.2025 и 01.01.2024 – 2185,05 руб., разница кредиторской задолженности между остатками на 01.01.2025 и 01.01.2024 – 459 624,86 руб., 254 442,40 руб. – отнесено на расходы будущих периодов (ЭЦП, лицензии), 98 895,62 руб. - отнесены на счет основных средств, 286 880,63 руб. - начислена комиссия за банковское обслуживание. Фактический расход – 40 649 800,25 руб. </w:t>
      </w:r>
    </w:p>
    <w:p w:rsidR="00DA7BEB" w:rsidRPr="00970647" w:rsidRDefault="00970647" w:rsidP="0068615F">
      <w:pPr>
        <w:ind w:firstLine="709"/>
        <w:jc w:val="both"/>
        <w:rPr>
          <w:rFonts w:ascii="Times New Roman" w:hAnsi="Times New Roman" w:cs="Times New Roman"/>
          <w:sz w:val="24"/>
          <w:szCs w:val="24"/>
        </w:rPr>
      </w:pPr>
      <w:r w:rsidRPr="00970647">
        <w:rPr>
          <w:rFonts w:ascii="Times New Roman" w:eastAsia="Times New Roman" w:hAnsi="Times New Roman" w:cs="Times New Roman"/>
          <w:sz w:val="24"/>
          <w:szCs w:val="24"/>
          <w:shd w:val="clear" w:color="auto" w:fill="FFFFFF"/>
        </w:rPr>
        <w:t>КОСГУ 227: кассовый расход – 389 788,08 руб., - -46824,46 руб. - расходы будущих периодов. Фактический расход – 439 697,95 руб. </w:t>
      </w:r>
    </w:p>
    <w:p w:rsidR="00DA7BEB" w:rsidRPr="00970647" w:rsidRDefault="00970647" w:rsidP="0068615F">
      <w:pPr>
        <w:ind w:firstLine="709"/>
        <w:jc w:val="both"/>
        <w:rPr>
          <w:rFonts w:ascii="Times New Roman" w:hAnsi="Times New Roman" w:cs="Times New Roman"/>
          <w:sz w:val="24"/>
          <w:szCs w:val="24"/>
        </w:rPr>
      </w:pPr>
      <w:r w:rsidRPr="00970647">
        <w:rPr>
          <w:rFonts w:ascii="Times New Roman" w:eastAsia="Times New Roman" w:hAnsi="Times New Roman" w:cs="Times New Roman"/>
          <w:sz w:val="24"/>
          <w:szCs w:val="24"/>
          <w:shd w:val="clear" w:color="auto" w:fill="FFFFFF"/>
        </w:rPr>
        <w:t xml:space="preserve">КОСГУ 241: 10 322 037,32 руб.:  их них 282 766,96 руб. - безвозмездная передача материальных запасов, 10 039 260,36 - </w:t>
      </w:r>
      <w:r w:rsidRPr="00970647">
        <w:rPr>
          <w:rFonts w:ascii="Times New Roman" w:eastAsia="Segoe UI" w:hAnsi="Times New Roman" w:cs="Times New Roman"/>
          <w:sz w:val="24"/>
          <w:szCs w:val="24"/>
          <w:shd w:val="clear" w:color="auto" w:fill="FFFFFF"/>
        </w:rPr>
        <w:t>п</w:t>
      </w:r>
      <w:r w:rsidRPr="00970647">
        <w:rPr>
          <w:rFonts w:ascii="Times New Roman" w:eastAsia="Times New Roman" w:hAnsi="Times New Roman" w:cs="Times New Roman"/>
          <w:sz w:val="24"/>
          <w:szCs w:val="24"/>
          <w:shd w:val="clear" w:color="auto" w:fill="FFFFFF"/>
        </w:rPr>
        <w:t>ризнание расходов по упущенной выгоде по договорам безвозмездного пользования.</w:t>
      </w:r>
    </w:p>
    <w:p w:rsidR="00DA7BEB" w:rsidRPr="00970647" w:rsidRDefault="00970647" w:rsidP="0068615F">
      <w:pPr>
        <w:ind w:firstLine="709"/>
        <w:jc w:val="both"/>
        <w:rPr>
          <w:rFonts w:ascii="Times New Roman" w:hAnsi="Times New Roman" w:cs="Times New Roman"/>
          <w:sz w:val="24"/>
          <w:szCs w:val="24"/>
        </w:rPr>
      </w:pPr>
      <w:r w:rsidRPr="00970647">
        <w:rPr>
          <w:rFonts w:ascii="Times New Roman" w:eastAsia="Times New Roman" w:hAnsi="Times New Roman" w:cs="Times New Roman"/>
          <w:sz w:val="24"/>
          <w:szCs w:val="24"/>
          <w:shd w:val="clear" w:color="auto" w:fill="FFFFFF"/>
        </w:rPr>
        <w:t>КОСГУ 264: кассовый и фактический расход – 1862,13 руб.</w:t>
      </w:r>
    </w:p>
    <w:p w:rsidR="00DA7BEB" w:rsidRPr="00970647" w:rsidRDefault="00970647" w:rsidP="0068615F">
      <w:pPr>
        <w:ind w:firstLine="709"/>
        <w:jc w:val="both"/>
        <w:rPr>
          <w:rFonts w:ascii="Times New Roman" w:hAnsi="Times New Roman" w:cs="Times New Roman"/>
          <w:sz w:val="24"/>
          <w:szCs w:val="24"/>
        </w:rPr>
      </w:pPr>
      <w:r w:rsidRPr="00970647">
        <w:rPr>
          <w:rFonts w:ascii="Times New Roman" w:eastAsia="Times New Roman" w:hAnsi="Times New Roman" w:cs="Times New Roman"/>
          <w:sz w:val="24"/>
          <w:szCs w:val="24"/>
          <w:shd w:val="clear" w:color="auto" w:fill="FFFFFF"/>
        </w:rPr>
        <w:t>КОСГУ 265: кассовый расход – 16740,40 руб. фактический расход -8370,20 руб., 8 370,20 руб. – пособие на погребение.</w:t>
      </w:r>
    </w:p>
    <w:p w:rsidR="00DA7BEB" w:rsidRPr="00970647" w:rsidRDefault="00970647" w:rsidP="0068615F">
      <w:pPr>
        <w:ind w:firstLine="709"/>
        <w:jc w:val="both"/>
        <w:rPr>
          <w:rFonts w:ascii="Times New Roman" w:hAnsi="Times New Roman" w:cs="Times New Roman"/>
          <w:sz w:val="24"/>
          <w:szCs w:val="24"/>
        </w:rPr>
      </w:pPr>
      <w:r w:rsidRPr="00970647">
        <w:rPr>
          <w:rFonts w:ascii="Times New Roman" w:hAnsi="Times New Roman" w:cs="Times New Roman"/>
          <w:sz w:val="24"/>
          <w:szCs w:val="24"/>
          <w:shd w:val="clear" w:color="auto" w:fill="FFFFFF"/>
        </w:rPr>
        <w:t>КОСГУ 266: кассовый расход и фактический – 50 433,09 руб. </w:t>
      </w:r>
    </w:p>
    <w:p w:rsidR="00DA7BEB" w:rsidRPr="00970647" w:rsidRDefault="00970647" w:rsidP="0068615F">
      <w:pPr>
        <w:ind w:firstLine="709"/>
        <w:jc w:val="both"/>
        <w:rPr>
          <w:rFonts w:ascii="Times New Roman" w:hAnsi="Times New Roman" w:cs="Times New Roman"/>
          <w:sz w:val="24"/>
          <w:szCs w:val="24"/>
        </w:rPr>
      </w:pPr>
      <w:r w:rsidRPr="00970647">
        <w:rPr>
          <w:rFonts w:ascii="Times New Roman" w:eastAsia="Times New Roman" w:hAnsi="Times New Roman" w:cs="Times New Roman"/>
          <w:sz w:val="24"/>
          <w:szCs w:val="24"/>
          <w:shd w:val="clear" w:color="auto" w:fill="FFFFFF"/>
        </w:rPr>
        <w:t xml:space="preserve">КОСГУ 271: отражена сумма начисленной амортизации. Фактический расход – </w:t>
      </w:r>
      <w:r w:rsidR="0068615F">
        <w:rPr>
          <w:rFonts w:ascii="Times New Roman" w:eastAsia="Times New Roman" w:hAnsi="Times New Roman" w:cs="Times New Roman"/>
          <w:sz w:val="24"/>
          <w:szCs w:val="24"/>
          <w:shd w:val="clear" w:color="auto" w:fill="FFFFFF"/>
        </w:rPr>
        <w:t xml:space="preserve">              </w:t>
      </w:r>
      <w:r w:rsidRPr="00970647">
        <w:rPr>
          <w:rFonts w:ascii="Times New Roman" w:eastAsia="Times New Roman" w:hAnsi="Times New Roman" w:cs="Times New Roman"/>
          <w:sz w:val="24"/>
          <w:szCs w:val="24"/>
          <w:shd w:val="clear" w:color="auto" w:fill="FFFFFF"/>
        </w:rPr>
        <w:t>30 464 850,11 руб. </w:t>
      </w:r>
    </w:p>
    <w:p w:rsidR="0068615F" w:rsidRDefault="00970647" w:rsidP="0068615F">
      <w:pPr>
        <w:ind w:firstLine="709"/>
        <w:jc w:val="both"/>
        <w:rPr>
          <w:rFonts w:ascii="Times New Roman" w:eastAsia="Times New Roman" w:hAnsi="Times New Roman" w:cs="Times New Roman"/>
          <w:sz w:val="24"/>
          <w:szCs w:val="24"/>
          <w:shd w:val="clear" w:color="auto" w:fill="FFFFFF"/>
        </w:rPr>
      </w:pPr>
      <w:r w:rsidRPr="00970647">
        <w:rPr>
          <w:rFonts w:ascii="Times New Roman" w:eastAsia="Times New Roman" w:hAnsi="Times New Roman" w:cs="Times New Roman"/>
          <w:sz w:val="24"/>
          <w:szCs w:val="24"/>
          <w:shd w:val="clear" w:color="auto" w:fill="FFFFFF"/>
        </w:rPr>
        <w:t>КОСГУ 272: отражена сумма списанных материальных запасов на нужды учреждения, а также потерь в объеме норм естественной убыли материальных запасов и пришедших в негодность предметов мягкого инвентаря и посуды. Фактический расход – 317 466 846,34 руб.</w:t>
      </w:r>
    </w:p>
    <w:p w:rsidR="00DA7BEB" w:rsidRPr="00970647" w:rsidRDefault="00970647" w:rsidP="0068615F">
      <w:pPr>
        <w:ind w:firstLine="709"/>
        <w:jc w:val="both"/>
        <w:rPr>
          <w:rFonts w:ascii="Times New Roman" w:hAnsi="Times New Roman" w:cs="Times New Roman"/>
          <w:sz w:val="24"/>
          <w:szCs w:val="24"/>
        </w:rPr>
      </w:pPr>
      <w:r w:rsidRPr="00970647">
        <w:rPr>
          <w:rFonts w:ascii="Times New Roman" w:eastAsia="Times New Roman" w:hAnsi="Times New Roman" w:cs="Times New Roman"/>
          <w:sz w:val="24"/>
          <w:szCs w:val="24"/>
          <w:shd w:val="clear" w:color="auto" w:fill="FFFFFF"/>
        </w:rPr>
        <w:t>КОСГУ 281: 767 480,30 руб. - безвозмездная передача объектов основных средств.</w:t>
      </w:r>
    </w:p>
    <w:p w:rsidR="00DA7BEB" w:rsidRPr="00970647" w:rsidRDefault="00970647" w:rsidP="0068615F">
      <w:pPr>
        <w:ind w:firstLine="709"/>
        <w:jc w:val="both"/>
        <w:rPr>
          <w:rFonts w:ascii="Times New Roman" w:hAnsi="Times New Roman" w:cs="Times New Roman"/>
          <w:sz w:val="24"/>
          <w:szCs w:val="24"/>
        </w:rPr>
      </w:pPr>
      <w:r w:rsidRPr="00970647">
        <w:rPr>
          <w:rFonts w:ascii="Times New Roman" w:eastAsia="Times New Roman" w:hAnsi="Times New Roman" w:cs="Times New Roman"/>
          <w:sz w:val="24"/>
          <w:szCs w:val="24"/>
          <w:shd w:val="clear" w:color="auto" w:fill="FFFFFF"/>
        </w:rPr>
        <w:t>КОСГУ 291: кассовый расход – 732 210,74 руб., разница дебиторской задолженности между остатками на 01.01.2025 и 01.01.2024 – - 7 412,68 руб., разница кредиторской задолженности между остатками на 01.01.2025 и 01.01.2024 – - 7045,55 руб. Фактиче</w:t>
      </w:r>
      <w:r w:rsidR="0068615F">
        <w:rPr>
          <w:rFonts w:ascii="Times New Roman" w:eastAsia="Times New Roman" w:hAnsi="Times New Roman" w:cs="Times New Roman"/>
          <w:sz w:val="24"/>
          <w:szCs w:val="24"/>
          <w:shd w:val="clear" w:color="auto" w:fill="FFFFFF"/>
        </w:rPr>
        <w:t xml:space="preserve">ский расход </w:t>
      </w:r>
      <w:r w:rsidR="0068615F">
        <w:rPr>
          <w:rFonts w:ascii="Times New Roman" w:eastAsia="Times New Roman" w:hAnsi="Times New Roman" w:cs="Times New Roman"/>
          <w:sz w:val="24"/>
          <w:szCs w:val="24"/>
          <w:shd w:val="clear" w:color="auto" w:fill="FFFFFF"/>
        </w:rPr>
        <w:lastRenderedPageBreak/>
        <w:t>– 724 541,10 руб., </w:t>
      </w:r>
      <w:r w:rsidRPr="00970647">
        <w:rPr>
          <w:rFonts w:ascii="Times New Roman" w:eastAsia="Times New Roman" w:hAnsi="Times New Roman" w:cs="Times New Roman"/>
          <w:sz w:val="24"/>
          <w:szCs w:val="24"/>
          <w:shd w:val="clear" w:color="auto" w:fill="FFFFFF"/>
        </w:rPr>
        <w:t>3000,00</w:t>
      </w:r>
      <w:r w:rsidR="0068615F">
        <w:rPr>
          <w:rFonts w:ascii="Times New Roman" w:eastAsia="Times New Roman" w:hAnsi="Times New Roman" w:cs="Times New Roman"/>
          <w:sz w:val="24"/>
          <w:szCs w:val="24"/>
          <w:shd w:val="clear" w:color="auto" w:fill="FFFFFF"/>
        </w:rPr>
        <w:t xml:space="preserve"> руб.</w:t>
      </w:r>
      <w:r w:rsidRPr="00970647">
        <w:rPr>
          <w:rFonts w:ascii="Times New Roman" w:eastAsia="Times New Roman" w:hAnsi="Times New Roman" w:cs="Times New Roman"/>
          <w:sz w:val="24"/>
          <w:szCs w:val="24"/>
          <w:shd w:val="clear" w:color="auto" w:fill="FFFFFF"/>
        </w:rPr>
        <w:t xml:space="preserve"> - возврат дебиторской задолженности прошлых лет. 5036,77 руб.-списание основных средств (код 273). </w:t>
      </w:r>
    </w:p>
    <w:p w:rsidR="00DA7BEB" w:rsidRPr="00970647" w:rsidRDefault="00970647" w:rsidP="0068615F">
      <w:pPr>
        <w:ind w:firstLine="709"/>
        <w:jc w:val="both"/>
        <w:rPr>
          <w:rFonts w:ascii="Times New Roman" w:hAnsi="Times New Roman" w:cs="Times New Roman"/>
          <w:sz w:val="24"/>
          <w:szCs w:val="24"/>
        </w:rPr>
      </w:pPr>
      <w:r w:rsidRPr="00970647">
        <w:rPr>
          <w:rFonts w:ascii="Times New Roman" w:eastAsia="Times New Roman" w:hAnsi="Times New Roman" w:cs="Times New Roman"/>
          <w:sz w:val="24"/>
          <w:szCs w:val="24"/>
          <w:shd w:val="clear" w:color="auto" w:fill="FFFFFF"/>
        </w:rPr>
        <w:t>КОСГУ 292: кассовый и фактический расход – 46 429,84 руб. </w:t>
      </w:r>
    </w:p>
    <w:p w:rsidR="00DA7BEB" w:rsidRPr="00970647" w:rsidRDefault="00970647" w:rsidP="0068615F">
      <w:pPr>
        <w:ind w:firstLine="709"/>
        <w:jc w:val="both"/>
        <w:rPr>
          <w:rFonts w:ascii="Times New Roman" w:hAnsi="Times New Roman" w:cs="Times New Roman"/>
          <w:sz w:val="24"/>
          <w:szCs w:val="24"/>
        </w:rPr>
      </w:pPr>
      <w:r w:rsidRPr="00970647">
        <w:rPr>
          <w:rFonts w:ascii="Times New Roman" w:eastAsia="Times New Roman" w:hAnsi="Times New Roman" w:cs="Times New Roman"/>
          <w:sz w:val="24"/>
          <w:szCs w:val="24"/>
          <w:shd w:val="clear" w:color="auto" w:fill="FFFFFF"/>
        </w:rPr>
        <w:t>КОСГУ 293: кассовый и фактический расход – 76 830,71 руб.</w:t>
      </w:r>
    </w:p>
    <w:p w:rsidR="00DA7BEB" w:rsidRPr="00970647" w:rsidRDefault="00970647" w:rsidP="0068615F">
      <w:pPr>
        <w:ind w:firstLine="709"/>
        <w:jc w:val="both"/>
        <w:rPr>
          <w:rFonts w:ascii="Times New Roman" w:hAnsi="Times New Roman" w:cs="Times New Roman"/>
          <w:sz w:val="24"/>
          <w:szCs w:val="24"/>
        </w:rPr>
      </w:pPr>
      <w:r w:rsidRPr="00970647">
        <w:rPr>
          <w:rFonts w:ascii="Times New Roman" w:eastAsia="Times New Roman" w:hAnsi="Times New Roman" w:cs="Times New Roman"/>
          <w:sz w:val="24"/>
          <w:szCs w:val="24"/>
          <w:shd w:val="clear" w:color="auto" w:fill="FFFFFF"/>
        </w:rPr>
        <w:t>КОСГУ 295: кассовый расход – 1 021 028,93 руб., разница кредиторской задолженности между остатками на 01.01.2025 и 01.01.2024 – - 37 500,00 руб. Фактический расход – 983 528,93 руб.  </w:t>
      </w:r>
    </w:p>
    <w:p w:rsidR="00DA7BEB" w:rsidRPr="00970647" w:rsidRDefault="00970647" w:rsidP="0068615F">
      <w:pPr>
        <w:ind w:firstLine="709"/>
        <w:jc w:val="both"/>
        <w:rPr>
          <w:rFonts w:ascii="Times New Roman" w:hAnsi="Times New Roman" w:cs="Times New Roman"/>
          <w:sz w:val="24"/>
          <w:szCs w:val="24"/>
        </w:rPr>
      </w:pPr>
      <w:r w:rsidRPr="00970647">
        <w:rPr>
          <w:rFonts w:ascii="Times New Roman" w:eastAsia="Times New Roman" w:hAnsi="Times New Roman" w:cs="Times New Roman"/>
          <w:sz w:val="24"/>
          <w:szCs w:val="24"/>
          <w:shd w:val="clear" w:color="auto" w:fill="FFFFFF"/>
        </w:rPr>
        <w:t>КОСГУ 296: кассовый и фактический расход – 3 855 348,04 руб. </w:t>
      </w:r>
    </w:p>
    <w:p w:rsidR="00DA7BEB" w:rsidRPr="00970647" w:rsidRDefault="00970647" w:rsidP="0068615F">
      <w:pPr>
        <w:ind w:firstLine="709"/>
        <w:jc w:val="both"/>
        <w:rPr>
          <w:rFonts w:ascii="Times New Roman" w:hAnsi="Times New Roman" w:cs="Times New Roman"/>
          <w:sz w:val="24"/>
          <w:szCs w:val="24"/>
        </w:rPr>
      </w:pPr>
      <w:r w:rsidRPr="00970647">
        <w:rPr>
          <w:rFonts w:ascii="Times New Roman" w:eastAsia="Times New Roman" w:hAnsi="Times New Roman" w:cs="Times New Roman"/>
          <w:sz w:val="24"/>
          <w:szCs w:val="24"/>
          <w:shd w:val="clear" w:color="auto" w:fill="FFFFFF"/>
        </w:rPr>
        <w:t>КОСГУ 297: кассовый и фактический расход – 197 741,60 руб. </w:t>
      </w:r>
    </w:p>
    <w:p w:rsidR="00DA7BEB" w:rsidRPr="00970647" w:rsidRDefault="00970647" w:rsidP="0068615F">
      <w:pPr>
        <w:ind w:firstLine="709"/>
        <w:jc w:val="both"/>
        <w:rPr>
          <w:rFonts w:ascii="Times New Roman" w:hAnsi="Times New Roman" w:cs="Times New Roman"/>
          <w:sz w:val="24"/>
          <w:szCs w:val="24"/>
        </w:rPr>
      </w:pPr>
      <w:r w:rsidRPr="00970647">
        <w:rPr>
          <w:rFonts w:ascii="Times New Roman" w:eastAsia="Times New Roman" w:hAnsi="Times New Roman" w:cs="Times New Roman"/>
          <w:sz w:val="24"/>
          <w:szCs w:val="24"/>
          <w:shd w:val="clear" w:color="auto" w:fill="FFFFFF"/>
        </w:rPr>
        <w:t>КОСГУ 298:</w:t>
      </w:r>
      <w:r w:rsidR="0068615F">
        <w:rPr>
          <w:rFonts w:ascii="Times New Roman" w:eastAsia="Times New Roman" w:hAnsi="Times New Roman" w:cs="Times New Roman"/>
          <w:sz w:val="24"/>
          <w:szCs w:val="24"/>
          <w:shd w:val="clear" w:color="auto" w:fill="FFFFFF"/>
        </w:rPr>
        <w:t xml:space="preserve"> </w:t>
      </w:r>
      <w:r w:rsidRPr="00970647">
        <w:rPr>
          <w:rFonts w:ascii="Times New Roman" w:eastAsia="Times New Roman" w:hAnsi="Times New Roman" w:cs="Times New Roman"/>
          <w:sz w:val="24"/>
          <w:szCs w:val="24"/>
          <w:shd w:val="clear" w:color="auto" w:fill="FFFFFF"/>
        </w:rPr>
        <w:t>фактический расход – 64 480,00 руб.  безвозмездная передача основных средств физическому лицу. </w:t>
      </w:r>
    </w:p>
    <w:p w:rsidR="00DA7BEB" w:rsidRPr="00970647" w:rsidRDefault="00970647" w:rsidP="0068615F">
      <w:pPr>
        <w:ind w:firstLine="709"/>
        <w:jc w:val="both"/>
        <w:rPr>
          <w:rFonts w:ascii="Times New Roman" w:hAnsi="Times New Roman" w:cs="Times New Roman"/>
          <w:sz w:val="24"/>
          <w:szCs w:val="24"/>
        </w:rPr>
      </w:pPr>
      <w:r w:rsidRPr="00970647">
        <w:rPr>
          <w:rFonts w:ascii="Times New Roman" w:eastAsia="Times New Roman" w:hAnsi="Times New Roman" w:cs="Times New Roman"/>
          <w:sz w:val="24"/>
          <w:szCs w:val="24"/>
          <w:shd w:val="clear" w:color="auto" w:fill="FFFFFF"/>
        </w:rPr>
        <w:t xml:space="preserve">По строке 400 отражены расходы будущих периодов на сумму – 11860346,00 </w:t>
      </w:r>
      <w:r w:rsidR="00DA78E9">
        <w:rPr>
          <w:rFonts w:ascii="Times New Roman" w:eastAsia="Times New Roman" w:hAnsi="Times New Roman" w:cs="Times New Roman"/>
          <w:sz w:val="24"/>
          <w:szCs w:val="24"/>
          <w:shd w:val="clear" w:color="auto" w:fill="FFFFFF"/>
        </w:rPr>
        <w:t>руб.</w:t>
      </w:r>
      <w:r w:rsidRPr="00970647">
        <w:rPr>
          <w:rFonts w:ascii="Times New Roman" w:eastAsia="Times New Roman" w:hAnsi="Times New Roman" w:cs="Times New Roman"/>
          <w:sz w:val="24"/>
          <w:szCs w:val="24"/>
          <w:shd w:val="clear" w:color="auto" w:fill="FFFFFF"/>
        </w:rPr>
        <w:t>, списаны расходы за 2024 год и начислены расходы на 2025 год, которые включают расходы по страхованию автомобилей (ОСАГО), приобретение лицензионных программ, ЭЦП, отпускные, начислены расходы будущих периодов от передачи ссудополучателю в безвозмездное пользование объектов нефинансовых активов. </w:t>
      </w:r>
    </w:p>
    <w:p w:rsidR="00DA7BEB" w:rsidRPr="00970647" w:rsidRDefault="00970647" w:rsidP="0068615F">
      <w:pPr>
        <w:ind w:firstLine="709"/>
        <w:jc w:val="both"/>
        <w:rPr>
          <w:rFonts w:ascii="Times New Roman" w:hAnsi="Times New Roman" w:cs="Times New Roman"/>
          <w:sz w:val="24"/>
          <w:szCs w:val="24"/>
        </w:rPr>
      </w:pPr>
      <w:r w:rsidRPr="00970647">
        <w:rPr>
          <w:rFonts w:ascii="Times New Roman" w:eastAsia="Times New Roman" w:hAnsi="Times New Roman" w:cs="Times New Roman"/>
          <w:sz w:val="24"/>
          <w:szCs w:val="24"/>
          <w:shd w:val="clear" w:color="auto" w:fill="FFFFFF"/>
        </w:rPr>
        <w:t>По строке 550 отражены доходы будущих периодов в сумме – 12 136 943,23 руб. – право пользования объектами аренды и безвозмездного пользования НФА, доходы по платным услугам. </w:t>
      </w:r>
    </w:p>
    <w:p w:rsidR="00DA7BEB" w:rsidRPr="00970647" w:rsidRDefault="00970647" w:rsidP="0068615F">
      <w:pPr>
        <w:ind w:firstLine="709"/>
        <w:jc w:val="both"/>
        <w:rPr>
          <w:rFonts w:ascii="Times New Roman" w:hAnsi="Times New Roman" w:cs="Times New Roman"/>
          <w:sz w:val="24"/>
          <w:szCs w:val="24"/>
        </w:rPr>
      </w:pPr>
      <w:r w:rsidRPr="00970647">
        <w:rPr>
          <w:rFonts w:ascii="Times New Roman" w:eastAsia="Times New Roman" w:hAnsi="Times New Roman" w:cs="Times New Roman"/>
          <w:sz w:val="24"/>
          <w:szCs w:val="24"/>
          <w:shd w:val="clear" w:color="auto" w:fill="FFFFFF"/>
        </w:rPr>
        <w:t>По строке 560 отражены суммы расходов на резерв по предстоящим отпускам 5 200 831,74 руб. </w:t>
      </w:r>
    </w:p>
    <w:p w:rsidR="00DA7BEB" w:rsidRPr="00970647" w:rsidRDefault="00DA7BEB" w:rsidP="0068615F">
      <w:pPr>
        <w:ind w:firstLine="709"/>
        <w:jc w:val="both"/>
        <w:rPr>
          <w:rFonts w:ascii="Times New Roman" w:hAnsi="Times New Roman" w:cs="Times New Roman"/>
          <w:sz w:val="24"/>
          <w:szCs w:val="24"/>
        </w:rPr>
      </w:pPr>
    </w:p>
    <w:p w:rsidR="0068615F" w:rsidRDefault="00970647" w:rsidP="0068615F">
      <w:pPr>
        <w:shd w:val="clear" w:color="auto" w:fill="FFFFFF"/>
        <w:ind w:firstLine="709"/>
        <w:jc w:val="both"/>
        <w:rPr>
          <w:rFonts w:ascii="Times New Roman" w:eastAsia="Times New Roman" w:hAnsi="Times New Roman" w:cs="Times New Roman"/>
          <w:b/>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Анализ показателей Отчета о движении денежных средств учреждения (ф.0503723):</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Показатели разделов 1,2,3 ф. 0503723 графы 5 текущего отчетного периода не соответствуют показателям графы 4 прошлого отчетного периода в связи с изменением подведомственности ОГБУ "Реабилитационный центр для несовершеннолетних "Красный Бор" (передано в ведомство Министерства социального развития Смоленской области от Министерства здравоохранения Смоленской области).</w:t>
      </w:r>
    </w:p>
    <w:p w:rsidR="00DA7BEB" w:rsidRPr="00970647" w:rsidRDefault="00970647" w:rsidP="0068615F">
      <w:pPr>
        <w:shd w:val="clear" w:color="auto" w:fill="FFFFFF"/>
        <w:ind w:left="-540"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w:t>
      </w:r>
    </w:p>
    <w:p w:rsidR="00DA7BEB" w:rsidRPr="00970647" w:rsidRDefault="00970647" w:rsidP="0068615F">
      <w:pPr>
        <w:shd w:val="clear" w:color="auto" w:fill="FFFFFF"/>
        <w:ind w:left="-540"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w:t>
      </w:r>
    </w:p>
    <w:p w:rsidR="00DA7BEB" w:rsidRPr="00970647" w:rsidRDefault="00970647" w:rsidP="0068615F">
      <w:pPr>
        <w:shd w:val="clear" w:color="auto" w:fill="FFFFFF"/>
        <w:ind w:left="-540"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  </w:t>
      </w:r>
    </w:p>
    <w:p w:rsidR="00DA7BEB" w:rsidRPr="00970647" w:rsidRDefault="00970647" w:rsidP="0068615F">
      <w:pPr>
        <w:shd w:val="clear" w:color="auto" w:fill="FFFFFF"/>
        <w:jc w:val="center"/>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Раздел 5 «Прочие вопросы деятельности учреждения»</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b/>
          <w:color w:val="000000"/>
          <w:sz w:val="24"/>
          <w:szCs w:val="24"/>
          <w:shd w:val="clear" w:color="auto" w:fill="FFFFFF"/>
        </w:rPr>
        <w:t>Сведения об исполнении судебных решений по денежным обязательствам учреждения (ф.0503295):</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В сведениях отражено исполнение судебных актов РФ по возмещению судебных издержек и расходов по исполнительным листам.</w:t>
      </w:r>
    </w:p>
    <w:p w:rsidR="00DA7BEB" w:rsidRPr="00970647" w:rsidRDefault="00970647" w:rsidP="00851FC0">
      <w:pPr>
        <w:shd w:val="clear" w:color="auto" w:fill="FFFFFF"/>
        <w:ind w:left="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rPr>
        <w:br/>
      </w:r>
      <w:r w:rsidRPr="00970647">
        <w:rPr>
          <w:rFonts w:ascii="Times New Roman" w:eastAsia="Times New Roman" w:hAnsi="Times New Roman" w:cs="Times New Roman"/>
          <w:color w:val="000000"/>
          <w:sz w:val="24"/>
          <w:szCs w:val="24"/>
          <w:shd w:val="clear" w:color="auto" w:fill="FFFFFF"/>
        </w:rPr>
        <w:t xml:space="preserve">Прочие вопросы деятельности учреждения отражены в </w:t>
      </w:r>
      <w:r w:rsidRPr="00970647">
        <w:rPr>
          <w:rFonts w:ascii="Times New Roman" w:eastAsia="Times New Roman" w:hAnsi="Times New Roman" w:cs="Times New Roman"/>
          <w:b/>
          <w:color w:val="000000"/>
          <w:sz w:val="24"/>
          <w:szCs w:val="24"/>
          <w:shd w:val="clear" w:color="auto" w:fill="FFFFFF"/>
        </w:rPr>
        <w:t>Таблице № 12.</w:t>
      </w:r>
    </w:p>
    <w:p w:rsidR="00DA7BEB" w:rsidRPr="00970647" w:rsidRDefault="00970647" w:rsidP="00851FC0">
      <w:pPr>
        <w:shd w:val="clear" w:color="auto" w:fill="FFFFFF"/>
        <w:ind w:left="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br/>
        <w:t>В связи с отсутствием числовых значений показателей не заполняются следующие формы:</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rPr>
        <w:t>Справка по консолидируемым расчетам (</w:t>
      </w:r>
      <w:hyperlink r:id="rId5">
        <w:r w:rsidRPr="00970647">
          <w:rPr>
            <w:rStyle w:val="a4"/>
            <w:rFonts w:ascii="Times New Roman" w:eastAsia="Times New Roman" w:hAnsi="Times New Roman" w:cs="Times New Roman"/>
            <w:color w:val="000000"/>
            <w:sz w:val="24"/>
            <w:szCs w:val="24"/>
            <w:u w:val="none"/>
          </w:rPr>
          <w:t>ф.0503725</w:t>
        </w:r>
      </w:hyperlink>
      <w:r w:rsidRPr="00970647">
        <w:rPr>
          <w:rFonts w:ascii="Times New Roman" w:eastAsia="Times New Roman" w:hAnsi="Times New Roman" w:cs="Times New Roman"/>
          <w:color w:val="000000"/>
          <w:sz w:val="24"/>
          <w:szCs w:val="24"/>
        </w:rPr>
        <w:t>). Не составляется в связи с отсутствием у учреждений обособленных подразделений;</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Сведения о финансовых вложениях учреждения (ф.0503771);</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Сведения о суммах заимствований (ф.0503772);</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Сведения о вложениях в объекты недвижимого имущества, об объектах незавершенного строительства бюджетного (автономного) учреждения (ф.0503790);</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 xml:space="preserve">Разделительный (ликвидационный) баланс государственного (муниципального) учреждения </w:t>
      </w:r>
      <w:hyperlink r:id="rId6">
        <w:r w:rsidRPr="00970647">
          <w:rPr>
            <w:rStyle w:val="a4"/>
            <w:rFonts w:ascii="Times New Roman" w:eastAsia="Times New Roman" w:hAnsi="Times New Roman" w:cs="Times New Roman"/>
            <w:color w:val="000000"/>
            <w:sz w:val="24"/>
            <w:szCs w:val="24"/>
            <w:u w:val="none"/>
          </w:rPr>
          <w:t>(ф.0503830)</w:t>
        </w:r>
      </w:hyperlink>
      <w:r w:rsidRPr="00970647">
        <w:rPr>
          <w:rFonts w:ascii="Times New Roman" w:eastAsia="Times New Roman" w:hAnsi="Times New Roman" w:cs="Times New Roman"/>
          <w:color w:val="000000"/>
          <w:sz w:val="24"/>
          <w:szCs w:val="24"/>
          <w:shd w:val="clear" w:color="auto" w:fill="FFFFFF"/>
        </w:rPr>
        <w:t>.</w:t>
      </w:r>
    </w:p>
    <w:p w:rsidR="00DA7BEB" w:rsidRPr="00970647" w:rsidRDefault="00DA7BEB" w:rsidP="0068615F">
      <w:pPr>
        <w:shd w:val="clear" w:color="auto" w:fill="FFFFFF"/>
        <w:ind w:firstLine="709"/>
        <w:jc w:val="both"/>
        <w:rPr>
          <w:rFonts w:ascii="Times New Roman" w:eastAsia="Segoe UI" w:hAnsi="Times New Roman" w:cs="Times New Roman"/>
          <w:color w:val="000000"/>
          <w:sz w:val="24"/>
          <w:szCs w:val="24"/>
          <w:shd w:val="clear" w:color="auto" w:fill="FFFFFF"/>
        </w:rPr>
      </w:pP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В соответствии с Инструкцией № 33н, утвержденной приказом Минфина России от 25.03.2011, Учредителем не составляются и не представляются:</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Сведения о направлениях деятельности (Таблица № 1);</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Сведения об основных положениях учетной политики (Таблица № 4);</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Сведения об организационной структуре учреждения (Таблица № 7);</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lastRenderedPageBreak/>
        <w:t>Сведения о результатах деятельности учреждения (Таблица № 8);</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Анализ отчета об исполнении учреждением плана его деятельности (Таблица № 9);</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Анализ показателей отчетности учреждения (Таблица № 10);</w:t>
      </w:r>
    </w:p>
    <w:p w:rsidR="00DA7BEB" w:rsidRPr="00970647" w:rsidRDefault="00970647" w:rsidP="0068615F">
      <w:pPr>
        <w:shd w:val="clear" w:color="auto" w:fill="FFFFFF"/>
        <w:ind w:firstLine="709"/>
        <w:jc w:val="both"/>
        <w:rPr>
          <w:rFonts w:ascii="Times New Roman" w:eastAsia="Segoe UI" w:hAnsi="Times New Roman" w:cs="Times New Roman"/>
          <w:color w:val="000000"/>
          <w:sz w:val="24"/>
          <w:szCs w:val="24"/>
          <w:shd w:val="clear" w:color="auto" w:fill="FFFFFF"/>
        </w:rPr>
      </w:pPr>
      <w:r w:rsidRPr="00970647">
        <w:rPr>
          <w:rFonts w:ascii="Times New Roman" w:eastAsia="Times New Roman" w:hAnsi="Times New Roman" w:cs="Times New Roman"/>
          <w:color w:val="000000"/>
          <w:sz w:val="24"/>
          <w:szCs w:val="24"/>
          <w:shd w:val="clear" w:color="auto" w:fill="FFFFFF"/>
        </w:rPr>
        <w:t>Прочие вопросы деятельности учреждения (Таблица № 12).</w:t>
      </w:r>
      <w:r w:rsidRPr="00970647">
        <w:rPr>
          <w:rFonts w:ascii="Times New Roman" w:eastAsia="Calibri" w:hAnsi="Times New Roman" w:cs="Times New Roman"/>
          <w:color w:val="000000"/>
          <w:sz w:val="24"/>
          <w:szCs w:val="24"/>
          <w:shd w:val="clear" w:color="auto" w:fill="FFFFFF"/>
        </w:rPr>
        <w:t> </w:t>
      </w:r>
    </w:p>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420" w:type="dxa"/>
        <w:tblInd w:w="96" w:type="dxa"/>
        <w:tblBorders>
          <w:top w:val="nil"/>
          <w:left w:val="nil"/>
          <w:bottom w:val="nil"/>
          <w:right w:val="nil"/>
        </w:tblBorders>
        <w:tblCellMar>
          <w:left w:w="0" w:type="dxa"/>
          <w:right w:w="0" w:type="dxa"/>
        </w:tblCellMar>
        <w:tblLook w:val="04A0" w:firstRow="1" w:lastRow="0" w:firstColumn="1" w:lastColumn="0" w:noHBand="0" w:noVBand="1"/>
      </w:tblPr>
      <w:tblGrid>
        <w:gridCol w:w="2730"/>
        <w:gridCol w:w="3840"/>
        <w:gridCol w:w="266"/>
        <w:gridCol w:w="2559"/>
        <w:gridCol w:w="60"/>
      </w:tblGrid>
      <w:tr w:rsidR="00DA7BEB">
        <w:tc>
          <w:tcPr>
            <w:tcW w:w="2730" w:type="dxa"/>
            <w:tcMar>
              <w:top w:w="0" w:type="dxa"/>
              <w:left w:w="108" w:type="dxa"/>
              <w:bottom w:w="0" w:type="dxa"/>
              <w:right w:w="108" w:type="dxa"/>
            </w:tcMar>
            <w:vAlign w:val="center"/>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3834" w:type="dxa"/>
            <w:tcMar>
              <w:top w:w="0" w:type="dxa"/>
              <w:left w:w="108" w:type="dxa"/>
              <w:bottom w:w="0" w:type="dxa"/>
              <w:right w:w="108" w:type="dxa"/>
            </w:tcMar>
            <w:vAlign w:val="cente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236" w:type="dxa"/>
            <w:tcMar>
              <w:top w:w="0" w:type="dxa"/>
              <w:left w:w="108" w:type="dxa"/>
              <w:bottom w:w="0" w:type="dxa"/>
              <w:right w:w="108" w:type="dxa"/>
            </w:tcMa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2614" w:type="dxa"/>
            <w:gridSpan w:val="2"/>
            <w:tcMar>
              <w:top w:w="0" w:type="dxa"/>
              <w:left w:w="108" w:type="dxa"/>
              <w:bottom w:w="0" w:type="dxa"/>
              <w:right w:w="108" w:type="dxa"/>
            </w:tcMar>
            <w:vAlign w:val="cente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r>
      <w:tr w:rsidR="00DA7BEB">
        <w:tc>
          <w:tcPr>
            <w:tcW w:w="2730" w:type="dxa"/>
            <w:tcMar>
              <w:top w:w="0" w:type="dxa"/>
              <w:left w:w="108" w:type="dxa"/>
              <w:bottom w:w="0" w:type="dxa"/>
              <w:right w:w="108" w:type="dxa"/>
            </w:tcMar>
            <w:vAlign w:val="center"/>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3834" w:type="dxa"/>
            <w:tcMar>
              <w:top w:w="0" w:type="dxa"/>
              <w:left w:w="108" w:type="dxa"/>
              <w:bottom w:w="0" w:type="dxa"/>
              <w:right w:w="108" w:type="dxa"/>
            </w:tcMar>
            <w:vAlign w:val="cente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236" w:type="dxa"/>
            <w:tcMar>
              <w:top w:w="0" w:type="dxa"/>
              <w:left w:w="108" w:type="dxa"/>
              <w:bottom w:w="0" w:type="dxa"/>
              <w:right w:w="108" w:type="dxa"/>
            </w:tcMa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2614" w:type="dxa"/>
            <w:gridSpan w:val="2"/>
            <w:tcMar>
              <w:top w:w="0" w:type="dxa"/>
              <w:left w:w="108" w:type="dxa"/>
              <w:bottom w:w="0" w:type="dxa"/>
              <w:right w:w="108" w:type="dxa"/>
            </w:tcMar>
            <w:vAlign w:val="cente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r>
      <w:tr w:rsidR="00DA7BEB">
        <w:tc>
          <w:tcPr>
            <w:tcW w:w="2730" w:type="dxa"/>
            <w:tcMar>
              <w:top w:w="0" w:type="dxa"/>
              <w:left w:w="108" w:type="dxa"/>
              <w:bottom w:w="0" w:type="dxa"/>
              <w:right w:w="108" w:type="dxa"/>
            </w:tcMar>
            <w:vAlign w:val="center"/>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16"/>
                <w:szCs w:val="16"/>
              </w:rPr>
              <w:t>Руководитель</w:t>
            </w:r>
          </w:p>
        </w:tc>
        <w:tc>
          <w:tcPr>
            <w:tcW w:w="3834" w:type="dxa"/>
            <w:tcBorders>
              <w:top w:val="nil"/>
              <w:left w:val="nil"/>
              <w:bottom w:val="single" w:sz="8" w:space="0" w:color="000000"/>
              <w:right w:val="nil"/>
            </w:tcBorders>
            <w:tcMar>
              <w:top w:w="0" w:type="dxa"/>
              <w:left w:w="108" w:type="dxa"/>
              <w:bottom w:w="0" w:type="dxa"/>
              <w:right w:w="108" w:type="dxa"/>
            </w:tcMar>
            <w:vAlign w:val="center"/>
            <w:hideMark/>
          </w:tcPr>
          <w:p w:rsidR="00DA7BEB" w:rsidRDefault="00DA7BEB"/>
        </w:tc>
        <w:tc>
          <w:tcPr>
            <w:tcW w:w="236" w:type="dxa"/>
            <w:tcMar>
              <w:top w:w="0" w:type="dxa"/>
              <w:left w:w="108" w:type="dxa"/>
              <w:bottom w:w="0" w:type="dxa"/>
              <w:right w:w="108" w:type="dxa"/>
            </w:tcMa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single" w:sz="8" w:space="0" w:color="000000"/>
              <w:right w:val="nil"/>
            </w:tcBorders>
            <w:tcMar>
              <w:top w:w="0" w:type="dxa"/>
              <w:left w:w="108" w:type="dxa"/>
              <w:bottom w:w="0" w:type="dxa"/>
              <w:right w:w="108" w:type="dxa"/>
            </w:tcMar>
            <w:vAlign w:val="cente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Е.А. Романова</w:t>
            </w:r>
          </w:p>
        </w:tc>
      </w:tr>
      <w:tr w:rsidR="00DA7BEB">
        <w:trPr>
          <w:trHeight w:val="248"/>
        </w:trPr>
        <w:tc>
          <w:tcPr>
            <w:tcW w:w="2730" w:type="dxa"/>
            <w:noWrap/>
            <w:tcMar>
              <w:top w:w="0" w:type="dxa"/>
              <w:left w:w="108" w:type="dxa"/>
              <w:bottom w:w="0" w:type="dxa"/>
              <w:right w:w="108" w:type="dxa"/>
            </w:tcMar>
            <w:vAlign w:val="bottom"/>
            <w:hideMark/>
          </w:tcPr>
          <w:p w:rsidR="00DA7BEB" w:rsidRDefault="00DA7BEB">
            <w:pPr>
              <w:rPr>
                <w:sz w:val="24"/>
              </w:rPr>
            </w:pPr>
          </w:p>
        </w:tc>
        <w:tc>
          <w:tcPr>
            <w:tcW w:w="3834" w:type="dxa"/>
            <w:tcBorders>
              <w:top w:val="nil"/>
              <w:left w:val="nil"/>
              <w:bottom w:val="nil"/>
              <w:right w:val="nil"/>
            </w:tcBorders>
            <w:tcMar>
              <w:top w:w="0" w:type="dxa"/>
              <w:left w:w="108" w:type="dxa"/>
              <w:bottom w:w="0" w:type="dxa"/>
              <w:right w:w="108" w:type="dxa"/>
            </w:tcMar>
            <w:vAlign w:val="cente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(подпись)</w:t>
            </w:r>
          </w:p>
        </w:tc>
        <w:tc>
          <w:tcPr>
            <w:tcW w:w="236" w:type="dxa"/>
            <w:tcMar>
              <w:top w:w="0" w:type="dxa"/>
              <w:left w:w="108" w:type="dxa"/>
              <w:bottom w:w="0" w:type="dxa"/>
              <w:right w:w="108" w:type="dxa"/>
            </w:tcMa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nil"/>
              <w:right w:val="nil"/>
            </w:tcBorders>
            <w:tcMar>
              <w:top w:w="0" w:type="dxa"/>
              <w:left w:w="108" w:type="dxa"/>
              <w:bottom w:w="0" w:type="dxa"/>
              <w:right w:w="108" w:type="dxa"/>
            </w:tcMar>
            <w:vAlign w:val="cente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r>
      <w:tr w:rsidR="00DA7BEB">
        <w:trPr>
          <w:trHeight w:val="151"/>
        </w:trPr>
        <w:tc>
          <w:tcPr>
            <w:tcW w:w="2730" w:type="dxa"/>
            <w:tcMar>
              <w:top w:w="0" w:type="dxa"/>
              <w:left w:w="108" w:type="dxa"/>
              <w:bottom w:w="0" w:type="dxa"/>
              <w:right w:w="108" w:type="dxa"/>
            </w:tcMar>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6665" w:type="dxa"/>
            <w:gridSpan w:val="3"/>
            <w:noWrap/>
            <w:tcMar>
              <w:top w:w="0" w:type="dxa"/>
              <w:left w:w="108" w:type="dxa"/>
              <w:bottom w:w="0" w:type="dxa"/>
              <w:right w:w="108" w:type="dxa"/>
            </w:tcMar>
            <w:vAlign w:val="bottom"/>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5" w:type="dxa"/>
            <w:tcBorders>
              <w:top w:val="nil"/>
              <w:left w:val="nil"/>
              <w:bottom w:val="nil"/>
              <w:right w:val="nil"/>
            </w:tcBorders>
            <w:tcMar>
              <w:top w:w="0" w:type="dxa"/>
              <w:left w:w="0" w:type="dxa"/>
              <w:bottom w:w="0" w:type="dxa"/>
              <w:right w:w="0" w:type="dxa"/>
            </w:tcMar>
            <w:vAlign w:val="center"/>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24"/>
                <w:szCs w:val="24"/>
              </w:rPr>
              <w:t> </w:t>
            </w:r>
          </w:p>
        </w:tc>
      </w:tr>
      <w:tr w:rsidR="00DA7BEB">
        <w:trPr>
          <w:trHeight w:val="251"/>
        </w:trPr>
        <w:tc>
          <w:tcPr>
            <w:tcW w:w="2730" w:type="dxa"/>
            <w:tcMar>
              <w:top w:w="0" w:type="dxa"/>
              <w:left w:w="108" w:type="dxa"/>
              <w:bottom w:w="0" w:type="dxa"/>
              <w:right w:w="108" w:type="dxa"/>
            </w:tcMar>
            <w:vAlign w:val="center"/>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16"/>
                <w:szCs w:val="16"/>
              </w:rPr>
              <w:t>Руководитель планово-</w:t>
            </w:r>
          </w:p>
        </w:tc>
        <w:tc>
          <w:tcPr>
            <w:tcW w:w="3834" w:type="dxa"/>
            <w:tcBorders>
              <w:top w:val="nil"/>
              <w:left w:val="nil"/>
              <w:bottom w:val="single" w:sz="8" w:space="0" w:color="000000"/>
              <w:right w:val="nil"/>
            </w:tcBorders>
            <w:tcMar>
              <w:top w:w="0" w:type="dxa"/>
              <w:left w:w="108" w:type="dxa"/>
              <w:bottom w:w="0" w:type="dxa"/>
              <w:right w:w="108" w:type="dxa"/>
            </w:tcMar>
            <w:vAlign w:val="center"/>
            <w:hideMark/>
          </w:tcPr>
          <w:p w:rsidR="00DA7BEB" w:rsidRDefault="00DA7BEB">
            <w:pPr>
              <w:rPr>
                <w:sz w:val="24"/>
              </w:rPr>
            </w:pPr>
          </w:p>
        </w:tc>
        <w:tc>
          <w:tcPr>
            <w:tcW w:w="236" w:type="dxa"/>
            <w:tcMar>
              <w:top w:w="0" w:type="dxa"/>
              <w:left w:w="108" w:type="dxa"/>
              <w:bottom w:w="0" w:type="dxa"/>
              <w:right w:w="108" w:type="dxa"/>
            </w:tcMa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single" w:sz="8" w:space="0" w:color="000000"/>
              <w:right w:val="nil"/>
            </w:tcBorders>
            <w:tcMar>
              <w:top w:w="0" w:type="dxa"/>
              <w:left w:w="108" w:type="dxa"/>
              <w:bottom w:w="0" w:type="dxa"/>
              <w:right w:w="108" w:type="dxa"/>
            </w:tcMar>
            <w:vAlign w:val="center"/>
            <w:hideMark/>
          </w:tcPr>
          <w:p w:rsidR="00DA7BEB" w:rsidRPr="00F36F7F" w:rsidRDefault="00F36F7F" w:rsidP="00F36F7F">
            <w:pPr>
              <w:jc w:val="center"/>
              <w:rPr>
                <w:rFonts w:ascii="Times New Roman" w:hAnsi="Times New Roman" w:cs="Times New Roman"/>
                <w:sz w:val="16"/>
                <w:szCs w:val="16"/>
              </w:rPr>
            </w:pPr>
            <w:r w:rsidRPr="00F36F7F">
              <w:rPr>
                <w:rFonts w:ascii="Times New Roman" w:hAnsi="Times New Roman" w:cs="Times New Roman"/>
                <w:sz w:val="16"/>
                <w:szCs w:val="16"/>
              </w:rPr>
              <w:t xml:space="preserve">А.А. </w:t>
            </w:r>
            <w:proofErr w:type="spellStart"/>
            <w:r w:rsidRPr="00F36F7F">
              <w:rPr>
                <w:rFonts w:ascii="Times New Roman" w:hAnsi="Times New Roman" w:cs="Times New Roman"/>
                <w:sz w:val="16"/>
                <w:szCs w:val="16"/>
              </w:rPr>
              <w:t>Бургутина</w:t>
            </w:r>
            <w:proofErr w:type="spellEnd"/>
          </w:p>
        </w:tc>
      </w:tr>
      <w:tr w:rsidR="00DA7BEB">
        <w:trPr>
          <w:trHeight w:val="148"/>
        </w:trPr>
        <w:tc>
          <w:tcPr>
            <w:tcW w:w="2730" w:type="dxa"/>
            <w:tcMar>
              <w:top w:w="0" w:type="dxa"/>
              <w:left w:w="108" w:type="dxa"/>
              <w:bottom w:w="0" w:type="dxa"/>
              <w:right w:w="108" w:type="dxa"/>
            </w:tcMar>
            <w:vAlign w:val="center"/>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16"/>
                <w:szCs w:val="16"/>
              </w:rPr>
              <w:t>экономической службы</w:t>
            </w:r>
          </w:p>
        </w:tc>
        <w:tc>
          <w:tcPr>
            <w:tcW w:w="3834" w:type="dxa"/>
            <w:tcBorders>
              <w:top w:val="nil"/>
              <w:left w:val="nil"/>
              <w:bottom w:val="nil"/>
              <w:right w:val="nil"/>
            </w:tcBorders>
            <w:tcMar>
              <w:top w:w="0" w:type="dxa"/>
              <w:left w:w="108" w:type="dxa"/>
              <w:bottom w:w="0" w:type="dxa"/>
              <w:right w:w="108" w:type="dxa"/>
            </w:tcMar>
            <w:vAlign w:val="cente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(подпись)</w:t>
            </w:r>
          </w:p>
        </w:tc>
        <w:tc>
          <w:tcPr>
            <w:tcW w:w="236" w:type="dxa"/>
            <w:tcMar>
              <w:top w:w="0" w:type="dxa"/>
              <w:left w:w="108" w:type="dxa"/>
              <w:bottom w:w="0" w:type="dxa"/>
              <w:right w:w="108" w:type="dxa"/>
            </w:tcMa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nil"/>
              <w:right w:val="nil"/>
            </w:tcBorders>
            <w:tcMar>
              <w:top w:w="0" w:type="dxa"/>
              <w:left w:w="108" w:type="dxa"/>
              <w:bottom w:w="0" w:type="dxa"/>
              <w:right w:w="108" w:type="dxa"/>
            </w:tcMar>
            <w:vAlign w:val="cente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r>
      <w:tr w:rsidR="00DA7BEB">
        <w:trPr>
          <w:trHeight w:val="80"/>
        </w:trPr>
        <w:tc>
          <w:tcPr>
            <w:tcW w:w="2730" w:type="dxa"/>
            <w:tcMar>
              <w:top w:w="0" w:type="dxa"/>
              <w:left w:w="108" w:type="dxa"/>
              <w:bottom w:w="0" w:type="dxa"/>
              <w:right w:w="108" w:type="dxa"/>
            </w:tcMar>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6665" w:type="dxa"/>
            <w:gridSpan w:val="3"/>
            <w:noWrap/>
            <w:tcMar>
              <w:top w:w="0" w:type="dxa"/>
              <w:left w:w="108" w:type="dxa"/>
              <w:bottom w:w="0" w:type="dxa"/>
              <w:right w:w="108" w:type="dxa"/>
            </w:tcMar>
            <w:vAlign w:val="bottom"/>
            <w:hideMark/>
          </w:tcPr>
          <w:p w:rsidR="00DA7BEB" w:rsidRDefault="00DA7BEB">
            <w:pPr>
              <w:rPr>
                <w:sz w:val="8"/>
              </w:rPr>
            </w:pPr>
          </w:p>
        </w:tc>
        <w:tc>
          <w:tcPr>
            <w:tcW w:w="15" w:type="dxa"/>
            <w:tcBorders>
              <w:top w:val="nil"/>
              <w:left w:val="nil"/>
              <w:bottom w:val="nil"/>
              <w:right w:val="nil"/>
            </w:tcBorders>
            <w:tcMar>
              <w:top w:w="0" w:type="dxa"/>
              <w:left w:w="0" w:type="dxa"/>
              <w:bottom w:w="0" w:type="dxa"/>
              <w:right w:w="0" w:type="dxa"/>
            </w:tcMar>
            <w:vAlign w:val="center"/>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24"/>
                <w:szCs w:val="24"/>
              </w:rPr>
              <w:t> </w:t>
            </w:r>
          </w:p>
        </w:tc>
      </w:tr>
      <w:tr w:rsidR="00DA7BEB">
        <w:trPr>
          <w:trHeight w:val="281"/>
        </w:trPr>
        <w:tc>
          <w:tcPr>
            <w:tcW w:w="2730" w:type="dxa"/>
            <w:tcMar>
              <w:top w:w="0" w:type="dxa"/>
              <w:left w:w="108" w:type="dxa"/>
              <w:bottom w:w="0" w:type="dxa"/>
              <w:right w:w="108" w:type="dxa"/>
            </w:tcMar>
            <w:vAlign w:val="center"/>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16"/>
                <w:szCs w:val="16"/>
              </w:rPr>
              <w:t>Главный</w:t>
            </w:r>
          </w:p>
        </w:tc>
        <w:tc>
          <w:tcPr>
            <w:tcW w:w="3834" w:type="dxa"/>
            <w:tcBorders>
              <w:top w:val="nil"/>
              <w:left w:val="nil"/>
              <w:bottom w:val="single" w:sz="8" w:space="0" w:color="000000"/>
              <w:right w:val="nil"/>
            </w:tcBorders>
            <w:tcMar>
              <w:top w:w="0" w:type="dxa"/>
              <w:left w:w="108" w:type="dxa"/>
              <w:bottom w:w="0" w:type="dxa"/>
              <w:right w:w="108" w:type="dxa"/>
            </w:tcMar>
            <w:vAlign w:val="center"/>
            <w:hideMark/>
          </w:tcPr>
          <w:p w:rsidR="00DA7BEB" w:rsidRDefault="00DA7BEB">
            <w:pPr>
              <w:rPr>
                <w:sz w:val="24"/>
              </w:rPr>
            </w:pPr>
          </w:p>
        </w:tc>
        <w:tc>
          <w:tcPr>
            <w:tcW w:w="236" w:type="dxa"/>
            <w:tcMar>
              <w:top w:w="0" w:type="dxa"/>
              <w:left w:w="108" w:type="dxa"/>
              <w:bottom w:w="0" w:type="dxa"/>
              <w:right w:w="108" w:type="dxa"/>
            </w:tcMa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single" w:sz="8" w:space="0" w:color="000000"/>
              <w:right w:val="nil"/>
            </w:tcBorders>
            <w:noWrap/>
            <w:tcMar>
              <w:top w:w="0" w:type="dxa"/>
              <w:left w:w="108" w:type="dxa"/>
              <w:bottom w:w="0" w:type="dxa"/>
              <w:right w:w="108" w:type="dxa"/>
            </w:tcMar>
            <w:vAlign w:val="bottom"/>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Е.Г. Артамонова</w:t>
            </w:r>
          </w:p>
        </w:tc>
      </w:tr>
      <w:tr w:rsidR="00DA7BEB">
        <w:trPr>
          <w:trHeight w:val="281"/>
        </w:trPr>
        <w:tc>
          <w:tcPr>
            <w:tcW w:w="2730" w:type="dxa"/>
            <w:tcMar>
              <w:top w:w="0" w:type="dxa"/>
              <w:left w:w="108" w:type="dxa"/>
              <w:bottom w:w="0" w:type="dxa"/>
              <w:right w:w="108" w:type="dxa"/>
            </w:tcMar>
            <w:vAlign w:val="center"/>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16"/>
                <w:szCs w:val="16"/>
              </w:rPr>
              <w:t>бухгалтер</w:t>
            </w:r>
          </w:p>
        </w:tc>
        <w:tc>
          <w:tcPr>
            <w:tcW w:w="3834" w:type="dxa"/>
            <w:tcBorders>
              <w:top w:val="nil"/>
              <w:left w:val="nil"/>
              <w:bottom w:val="nil"/>
              <w:right w:val="nil"/>
            </w:tcBorders>
            <w:tcMar>
              <w:top w:w="0" w:type="dxa"/>
              <w:left w:w="108" w:type="dxa"/>
              <w:bottom w:w="0" w:type="dxa"/>
              <w:right w:w="108" w:type="dxa"/>
            </w:tcMar>
            <w:vAlign w:val="cente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(подпись)</w:t>
            </w:r>
          </w:p>
        </w:tc>
        <w:tc>
          <w:tcPr>
            <w:tcW w:w="236" w:type="dxa"/>
            <w:tcMar>
              <w:top w:w="0" w:type="dxa"/>
              <w:left w:w="108" w:type="dxa"/>
              <w:bottom w:w="0" w:type="dxa"/>
              <w:right w:w="108" w:type="dxa"/>
            </w:tcMa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nil"/>
              <w:right w:val="nil"/>
            </w:tcBorders>
            <w:tcMar>
              <w:top w:w="0" w:type="dxa"/>
              <w:left w:w="108" w:type="dxa"/>
              <w:bottom w:w="0" w:type="dxa"/>
              <w:right w:w="108" w:type="dxa"/>
            </w:tcMar>
            <w:vAlign w:val="cente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r>
      <w:tr w:rsidR="00DA7BEB">
        <w:trPr>
          <w:trHeight w:val="281"/>
        </w:trPr>
        <w:tc>
          <w:tcPr>
            <w:tcW w:w="2730" w:type="dxa"/>
            <w:tcMar>
              <w:top w:w="0" w:type="dxa"/>
              <w:left w:w="108" w:type="dxa"/>
              <w:bottom w:w="0" w:type="dxa"/>
              <w:right w:w="108" w:type="dxa"/>
            </w:tcMar>
            <w:vAlign w:val="center"/>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3834" w:type="dxa"/>
            <w:tcMar>
              <w:top w:w="0" w:type="dxa"/>
              <w:left w:w="108" w:type="dxa"/>
              <w:bottom w:w="0" w:type="dxa"/>
              <w:right w:w="108" w:type="dxa"/>
            </w:tcMar>
            <w:vAlign w:val="cente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36" w:type="dxa"/>
            <w:tcMar>
              <w:top w:w="0" w:type="dxa"/>
              <w:left w:w="108" w:type="dxa"/>
              <w:bottom w:w="0" w:type="dxa"/>
              <w:right w:w="108" w:type="dxa"/>
            </w:tcMa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Mar>
              <w:top w:w="0" w:type="dxa"/>
              <w:left w:w="108" w:type="dxa"/>
              <w:bottom w:w="0" w:type="dxa"/>
              <w:right w:w="108" w:type="dxa"/>
            </w:tcMar>
            <w:vAlign w:val="cente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r>
      <w:tr w:rsidR="00DA7BEB">
        <w:tc>
          <w:tcPr>
            <w:tcW w:w="2730" w:type="dxa"/>
            <w:tcBorders>
              <w:top w:val="nil"/>
              <w:left w:val="nil"/>
              <w:bottom w:val="nil"/>
              <w:right w:val="nil"/>
            </w:tcBorders>
            <w:vAlign w:val="center"/>
            <w:hideMark/>
          </w:tcPr>
          <w:p w:rsidR="00DA7BEB" w:rsidRDefault="00DA7BEB"/>
        </w:tc>
        <w:tc>
          <w:tcPr>
            <w:tcW w:w="3840" w:type="dxa"/>
            <w:tcBorders>
              <w:top w:val="nil"/>
              <w:left w:val="nil"/>
              <w:bottom w:val="nil"/>
              <w:right w:val="nil"/>
            </w:tcBorders>
            <w:vAlign w:val="center"/>
            <w:hideMark/>
          </w:tcPr>
          <w:p w:rsidR="00DA7BEB" w:rsidRDefault="00DA7BEB"/>
        </w:tc>
        <w:tc>
          <w:tcPr>
            <w:tcW w:w="240" w:type="dxa"/>
            <w:tcBorders>
              <w:top w:val="nil"/>
              <w:left w:val="nil"/>
              <w:bottom w:val="nil"/>
              <w:right w:val="nil"/>
            </w:tcBorders>
            <w:vAlign w:val="center"/>
            <w:hideMark/>
          </w:tcPr>
          <w:p w:rsidR="00DA7BEB" w:rsidRDefault="00DA7BEB"/>
        </w:tc>
        <w:tc>
          <w:tcPr>
            <w:tcW w:w="2595" w:type="dxa"/>
            <w:tcBorders>
              <w:top w:val="nil"/>
              <w:left w:val="nil"/>
              <w:bottom w:val="nil"/>
              <w:right w:val="nil"/>
            </w:tcBorders>
            <w:vAlign w:val="center"/>
            <w:hideMark/>
          </w:tcPr>
          <w:p w:rsidR="00DA7BEB" w:rsidRDefault="00DA7BEB"/>
        </w:tc>
        <w:tc>
          <w:tcPr>
            <w:tcW w:w="15" w:type="dxa"/>
            <w:tcBorders>
              <w:top w:val="nil"/>
              <w:left w:val="nil"/>
              <w:bottom w:val="nil"/>
              <w:right w:val="nil"/>
            </w:tcBorders>
            <w:vAlign w:val="center"/>
            <w:hideMark/>
          </w:tcPr>
          <w:p w:rsidR="00DA7BEB" w:rsidRDefault="00DA7BEB"/>
        </w:tc>
      </w:tr>
    </w:tbl>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849" w:type="dxa"/>
        <w:tblInd w:w="93" w:type="dxa"/>
        <w:tblBorders>
          <w:top w:val="nil"/>
          <w:left w:val="nil"/>
          <w:bottom w:val="nil"/>
          <w:right w:val="nil"/>
        </w:tblBorders>
        <w:tblCellMar>
          <w:left w:w="0" w:type="dxa"/>
          <w:right w:w="0" w:type="dxa"/>
        </w:tblCellMar>
        <w:tblLook w:val="04A0" w:firstRow="1" w:lastRow="0" w:firstColumn="1" w:lastColumn="0" w:noHBand="0" w:noVBand="1"/>
      </w:tblPr>
      <w:tblGrid>
        <w:gridCol w:w="6412"/>
        <w:gridCol w:w="808"/>
        <w:gridCol w:w="2362"/>
        <w:gridCol w:w="276"/>
      </w:tblGrid>
      <w:tr w:rsidR="00DA7BEB">
        <w:trPr>
          <w:trHeight w:val="260"/>
        </w:trPr>
        <w:tc>
          <w:tcPr>
            <w:tcW w:w="6412" w:type="dxa"/>
            <w:noWrap/>
            <w:tcMar>
              <w:top w:w="0" w:type="dxa"/>
              <w:left w:w="108" w:type="dxa"/>
              <w:bottom w:w="0" w:type="dxa"/>
              <w:right w:w="108" w:type="dxa"/>
            </w:tcMar>
            <w:vAlign w:val="bottom"/>
            <w:hideMark/>
          </w:tcPr>
          <w:p w:rsidR="00DA7BEB" w:rsidRDefault="00970647">
            <w:pPr>
              <w:spacing w:before="240" w:beforeAutospacing="1" w:after="240" w:afterAutospacing="1"/>
              <w:jc w:val="center"/>
              <w:rPr>
                <w:rFonts w:ascii="Times New Roman" w:eastAsia="Times New Roman" w:hAnsi="Times New Roman" w:cs="Times New Roman"/>
                <w:b/>
                <w:i/>
                <w:sz w:val="24"/>
              </w:rPr>
            </w:pPr>
            <w:r>
              <w:rPr>
                <w:rFonts w:ascii="Times New Roman" w:eastAsia="Times New Roman" w:hAnsi="Times New Roman" w:cs="Times New Roman"/>
                <w:b/>
                <w:i/>
                <w:sz w:val="20"/>
                <w:szCs w:val="20"/>
              </w:rPr>
              <w:t>Централизованная бухгалтерия</w:t>
            </w:r>
          </w:p>
        </w:tc>
        <w:tc>
          <w:tcPr>
            <w:tcW w:w="808" w:type="dxa"/>
            <w:noWrap/>
            <w:tcMar>
              <w:top w:w="0" w:type="dxa"/>
              <w:left w:w="108" w:type="dxa"/>
              <w:bottom w:w="0" w:type="dxa"/>
              <w:right w:w="108" w:type="dxa"/>
            </w:tcMar>
            <w:vAlign w:val="bottom"/>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ОГРН</w:t>
            </w:r>
          </w:p>
        </w:tc>
        <w:tc>
          <w:tcPr>
            <w:tcW w:w="2362"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DA7BEB" w:rsidRDefault="00DA7BEB">
            <w:pPr>
              <w:rPr>
                <w:sz w:val="24"/>
              </w:rPr>
            </w:pPr>
          </w:p>
        </w:tc>
        <w:tc>
          <w:tcPr>
            <w:tcW w:w="267" w:type="dxa"/>
            <w:noWrap/>
            <w:tcMar>
              <w:top w:w="0" w:type="dxa"/>
              <w:left w:w="108" w:type="dxa"/>
              <w:bottom w:w="0" w:type="dxa"/>
              <w:right w:w="108" w:type="dxa"/>
            </w:tcMar>
            <w:vAlign w:val="bottom"/>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24"/>
                <w:szCs w:val="24"/>
              </w:rPr>
              <w:t> </w:t>
            </w:r>
          </w:p>
        </w:tc>
      </w:tr>
      <w:tr w:rsidR="00DA7BEB">
        <w:trPr>
          <w:trHeight w:val="306"/>
        </w:trPr>
        <w:tc>
          <w:tcPr>
            <w:tcW w:w="6412" w:type="dxa"/>
            <w:tcBorders>
              <w:top w:val="nil"/>
              <w:left w:val="nil"/>
              <w:bottom w:val="single" w:sz="8" w:space="0" w:color="000000"/>
              <w:right w:val="nil"/>
            </w:tcBorders>
            <w:noWrap/>
            <w:tcMar>
              <w:top w:w="0" w:type="dxa"/>
              <w:left w:w="108" w:type="dxa"/>
              <w:bottom w:w="0" w:type="dxa"/>
              <w:right w:w="108" w:type="dxa"/>
            </w:tcMar>
            <w:vAlign w:val="bottom"/>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 xml:space="preserve">               </w:t>
            </w:r>
          </w:p>
        </w:tc>
        <w:tc>
          <w:tcPr>
            <w:tcW w:w="808" w:type="dxa"/>
            <w:noWrap/>
            <w:tcMar>
              <w:top w:w="0" w:type="dxa"/>
              <w:left w:w="108" w:type="dxa"/>
              <w:bottom w:w="0" w:type="dxa"/>
              <w:right w:w="108" w:type="dxa"/>
            </w:tcMar>
            <w:vAlign w:val="bottom"/>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ИНН</w:t>
            </w:r>
          </w:p>
        </w:tc>
        <w:tc>
          <w:tcPr>
            <w:tcW w:w="2362"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DA7BEB" w:rsidRDefault="00DA7BEB">
            <w:pPr>
              <w:rPr>
                <w:sz w:val="24"/>
              </w:rPr>
            </w:pPr>
          </w:p>
        </w:tc>
        <w:tc>
          <w:tcPr>
            <w:tcW w:w="0" w:type="auto"/>
            <w:tcMar>
              <w:top w:w="0" w:type="dxa"/>
              <w:left w:w="108" w:type="dxa"/>
              <w:bottom w:w="0" w:type="dxa"/>
              <w:right w:w="108" w:type="dxa"/>
            </w:tcMar>
            <w:vAlign w:val="center"/>
            <w:hideMark/>
          </w:tcPr>
          <w:p w:rsidR="00DA7BEB" w:rsidRDefault="00DA7BEB">
            <w:pPr>
              <w:rPr>
                <w:sz w:val="24"/>
              </w:rPr>
            </w:pPr>
          </w:p>
        </w:tc>
      </w:tr>
      <w:tr w:rsidR="00DA7BEB">
        <w:trPr>
          <w:trHeight w:val="327"/>
        </w:trPr>
        <w:tc>
          <w:tcPr>
            <w:tcW w:w="6412" w:type="dxa"/>
            <w:tcBorders>
              <w:top w:val="nil"/>
              <w:left w:val="nil"/>
              <w:bottom w:val="nil"/>
              <w:right w:val="nil"/>
            </w:tcBorders>
            <w:noWrap/>
            <w:tcMar>
              <w:top w:w="0" w:type="dxa"/>
              <w:left w:w="108" w:type="dxa"/>
              <w:bottom w:w="0" w:type="dxa"/>
              <w:right w:w="108" w:type="dxa"/>
            </w:tcMar>
            <w:vAlign w:val="bottom"/>
            <w:hideMark/>
          </w:tcPr>
          <w:p w:rsidR="00DA7BEB" w:rsidRDefault="00970647">
            <w:pPr>
              <w:spacing w:line="240" w:lineRule="atLeast"/>
              <w:jc w:val="center"/>
              <w:rPr>
                <w:rFonts w:ascii="Times New Roman" w:eastAsia="Times New Roman" w:hAnsi="Times New Roman" w:cs="Times New Roman"/>
                <w:sz w:val="24"/>
              </w:rPr>
            </w:pPr>
            <w:r>
              <w:rPr>
                <w:rFonts w:ascii="Times New Roman" w:eastAsia="Times New Roman" w:hAnsi="Times New Roman" w:cs="Times New Roman"/>
                <w:sz w:val="15"/>
                <w:szCs w:val="15"/>
              </w:rPr>
              <w:t>(наименование, местонахождение)</w:t>
            </w:r>
          </w:p>
        </w:tc>
        <w:tc>
          <w:tcPr>
            <w:tcW w:w="808" w:type="dxa"/>
            <w:noWrap/>
            <w:tcMar>
              <w:top w:w="0" w:type="dxa"/>
              <w:left w:w="108" w:type="dxa"/>
              <w:bottom w:w="0" w:type="dxa"/>
              <w:right w:w="108" w:type="dxa"/>
            </w:tcMar>
            <w:vAlign w:val="bottom"/>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КПП</w:t>
            </w:r>
          </w:p>
        </w:tc>
        <w:tc>
          <w:tcPr>
            <w:tcW w:w="2362"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DA7BEB" w:rsidRDefault="00DA7BEB">
            <w:pPr>
              <w:rPr>
                <w:sz w:val="24"/>
              </w:rPr>
            </w:pPr>
          </w:p>
        </w:tc>
        <w:tc>
          <w:tcPr>
            <w:tcW w:w="267" w:type="dxa"/>
            <w:noWrap/>
            <w:tcMar>
              <w:top w:w="0" w:type="dxa"/>
              <w:left w:w="108" w:type="dxa"/>
              <w:bottom w:w="0" w:type="dxa"/>
              <w:right w:w="108" w:type="dxa"/>
            </w:tcMar>
            <w:vAlign w:val="bottom"/>
            <w:hideMark/>
          </w:tcPr>
          <w:p w:rsidR="00DA7BEB" w:rsidRDefault="00DA7BEB">
            <w:pPr>
              <w:rPr>
                <w:sz w:val="24"/>
              </w:rPr>
            </w:pPr>
          </w:p>
        </w:tc>
      </w:tr>
      <w:tr w:rsidR="00DA7BEB">
        <w:trPr>
          <w:trHeight w:val="260"/>
        </w:trPr>
        <w:tc>
          <w:tcPr>
            <w:tcW w:w="6412" w:type="dxa"/>
            <w:noWrap/>
            <w:tcMar>
              <w:top w:w="0" w:type="dxa"/>
              <w:left w:w="108" w:type="dxa"/>
              <w:bottom w:w="0" w:type="dxa"/>
              <w:right w:w="108" w:type="dxa"/>
            </w:tcMar>
            <w:vAlign w:val="bottom"/>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0" w:type="auto"/>
            <w:tcMar>
              <w:top w:w="0" w:type="dxa"/>
              <w:left w:w="108" w:type="dxa"/>
              <w:bottom w:w="0" w:type="dxa"/>
              <w:right w:w="108" w:type="dxa"/>
            </w:tcMar>
            <w:vAlign w:val="center"/>
            <w:hideMark/>
          </w:tcPr>
          <w:p w:rsidR="00DA7BEB" w:rsidRDefault="00DA7BEB">
            <w:pPr>
              <w:rPr>
                <w:sz w:val="24"/>
              </w:rPr>
            </w:pPr>
          </w:p>
        </w:tc>
        <w:tc>
          <w:tcPr>
            <w:tcW w:w="0" w:type="auto"/>
            <w:tcMar>
              <w:top w:w="0" w:type="dxa"/>
              <w:left w:w="108" w:type="dxa"/>
              <w:bottom w:w="0" w:type="dxa"/>
              <w:right w:w="108" w:type="dxa"/>
            </w:tcMar>
            <w:vAlign w:val="center"/>
            <w:hideMark/>
          </w:tcPr>
          <w:p w:rsidR="00DA7BEB" w:rsidRDefault="00DA7BEB">
            <w:pPr>
              <w:rPr>
                <w:sz w:val="24"/>
              </w:rPr>
            </w:pPr>
          </w:p>
        </w:tc>
        <w:tc>
          <w:tcPr>
            <w:tcW w:w="0" w:type="auto"/>
            <w:tcMar>
              <w:top w:w="0" w:type="dxa"/>
              <w:left w:w="108" w:type="dxa"/>
              <w:bottom w:w="0" w:type="dxa"/>
              <w:right w:w="108" w:type="dxa"/>
            </w:tcMar>
            <w:vAlign w:val="center"/>
            <w:hideMark/>
          </w:tcPr>
          <w:p w:rsidR="00DA7BEB" w:rsidRDefault="00DA7BEB">
            <w:pPr>
              <w:rPr>
                <w:sz w:val="24"/>
              </w:rPr>
            </w:pPr>
          </w:p>
        </w:tc>
      </w:tr>
    </w:tbl>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24"/>
          <w:szCs w:val="24"/>
        </w:rPr>
        <w:t> </w:t>
      </w:r>
    </w:p>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780" w:type="dxa"/>
        <w:tblCellSpacing w:w="15" w:type="dxa"/>
        <w:tblBorders>
          <w:top w:val="nil"/>
          <w:left w:val="nil"/>
          <w:bottom w:val="nil"/>
          <w:right w:val="nil"/>
        </w:tblBorders>
        <w:tblCellMar>
          <w:left w:w="0" w:type="dxa"/>
          <w:right w:w="0" w:type="dxa"/>
        </w:tblCellMar>
        <w:tblLook w:val="04A0" w:firstRow="1" w:lastRow="0" w:firstColumn="1" w:lastColumn="0" w:noHBand="0" w:noVBand="1"/>
      </w:tblPr>
      <w:tblGrid>
        <w:gridCol w:w="1275"/>
        <w:gridCol w:w="1958"/>
        <w:gridCol w:w="189"/>
        <w:gridCol w:w="3598"/>
        <w:gridCol w:w="262"/>
        <w:gridCol w:w="2498"/>
      </w:tblGrid>
      <w:tr w:rsidR="00DA7BEB">
        <w:trPr>
          <w:trHeight w:val="75"/>
          <w:tblCellSpacing w:w="15" w:type="dxa"/>
        </w:trPr>
        <w:tc>
          <w:tcPr>
            <w:tcW w:w="1227" w:type="dxa"/>
            <w:tcMar>
              <w:top w:w="15" w:type="dxa"/>
              <w:left w:w="15" w:type="dxa"/>
              <w:bottom w:w="15" w:type="dxa"/>
              <w:right w:w="15" w:type="dxa"/>
            </w:tcMar>
            <w:vAlign w:val="center"/>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16"/>
                <w:szCs w:val="16"/>
              </w:rPr>
              <w:t>Руководитель</w:t>
            </w:r>
          </w:p>
        </w:tc>
        <w:tc>
          <w:tcPr>
            <w:tcW w:w="1929" w:type="dxa"/>
            <w:tcMar>
              <w:top w:w="15" w:type="dxa"/>
              <w:left w:w="15" w:type="dxa"/>
              <w:bottom w:w="15" w:type="dxa"/>
              <w:right w:w="15" w:type="dxa"/>
            </w:tcMar>
            <w:vAlign w:val="cente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59" w:type="dxa"/>
            <w:tcMar>
              <w:top w:w="0" w:type="dxa"/>
              <w:left w:w="0" w:type="dxa"/>
              <w:bottom w:w="0" w:type="dxa"/>
              <w:right w:w="0" w:type="dxa"/>
            </w:tcMa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3570" w:type="dxa"/>
            <w:tcMar>
              <w:top w:w="15" w:type="dxa"/>
              <w:left w:w="15" w:type="dxa"/>
              <w:bottom w:w="15" w:type="dxa"/>
              <w:right w:w="15" w:type="dxa"/>
            </w:tcMar>
            <w:vAlign w:val="center"/>
            <w:hideMark/>
          </w:tcPr>
          <w:p w:rsidR="00DA7BEB" w:rsidRDefault="00DA7BEB">
            <w:pPr>
              <w:rPr>
                <w:sz w:val="8"/>
              </w:rPr>
            </w:pPr>
          </w:p>
        </w:tc>
        <w:tc>
          <w:tcPr>
            <w:tcW w:w="232" w:type="dxa"/>
            <w:tcMar>
              <w:top w:w="0" w:type="dxa"/>
              <w:left w:w="0" w:type="dxa"/>
              <w:bottom w:w="0" w:type="dxa"/>
              <w:right w:w="0" w:type="dxa"/>
            </w:tcMa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454" w:type="dxa"/>
            <w:tcMar>
              <w:top w:w="15" w:type="dxa"/>
              <w:left w:w="15" w:type="dxa"/>
              <w:bottom w:w="15" w:type="dxa"/>
              <w:right w:w="15" w:type="dxa"/>
            </w:tcMar>
            <w:vAlign w:val="center"/>
            <w:hideMark/>
          </w:tcPr>
          <w:p w:rsidR="00DA7BEB" w:rsidRDefault="00DA7BEB">
            <w:pPr>
              <w:rPr>
                <w:sz w:val="8"/>
              </w:rPr>
            </w:pPr>
          </w:p>
        </w:tc>
      </w:tr>
      <w:tr w:rsidR="00DA7BEB">
        <w:trPr>
          <w:trHeight w:val="195"/>
          <w:tblCellSpacing w:w="15" w:type="dxa"/>
        </w:trPr>
        <w:tc>
          <w:tcPr>
            <w:tcW w:w="1227" w:type="dxa"/>
            <w:tcMar>
              <w:top w:w="15" w:type="dxa"/>
              <w:left w:w="15" w:type="dxa"/>
              <w:bottom w:w="15" w:type="dxa"/>
              <w:right w:w="15" w:type="dxa"/>
            </w:tcMar>
            <w:vAlign w:val="center"/>
            <w:hideMark/>
          </w:tcPr>
          <w:p w:rsidR="00DA7BEB" w:rsidRDefault="00970647">
            <w:pPr>
              <w:spacing w:line="195" w:lineRule="atLeast"/>
              <w:rPr>
                <w:rFonts w:ascii="Times New Roman" w:eastAsia="Times New Roman" w:hAnsi="Times New Roman" w:cs="Times New Roman"/>
                <w:sz w:val="24"/>
              </w:rPr>
            </w:pPr>
            <w:r>
              <w:rPr>
                <w:rFonts w:ascii="Times New Roman" w:eastAsia="Times New Roman" w:hAnsi="Times New Roman" w:cs="Times New Roman"/>
                <w:sz w:val="16"/>
                <w:szCs w:val="16"/>
              </w:rPr>
              <w:t>(уполномоченное лицо)</w:t>
            </w:r>
          </w:p>
        </w:tc>
        <w:tc>
          <w:tcPr>
            <w:tcW w:w="1929" w:type="dxa"/>
            <w:tcBorders>
              <w:top w:val="single" w:sz="8" w:space="0" w:color="000000"/>
              <w:left w:val="nil"/>
              <w:bottom w:val="nil"/>
              <w:right w:val="nil"/>
            </w:tcBorders>
            <w:tcMar>
              <w:top w:w="15" w:type="dxa"/>
              <w:left w:w="15" w:type="dxa"/>
              <w:bottom w:w="15" w:type="dxa"/>
              <w:right w:w="15" w:type="dxa"/>
            </w:tcMar>
            <w:vAlign w:val="center"/>
            <w:hideMark/>
          </w:tcPr>
          <w:p w:rsidR="00DA7BEB" w:rsidRDefault="00970647">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(должность)</w:t>
            </w:r>
          </w:p>
        </w:tc>
        <w:tc>
          <w:tcPr>
            <w:tcW w:w="159" w:type="dxa"/>
            <w:tcMar>
              <w:top w:w="0" w:type="dxa"/>
              <w:left w:w="0" w:type="dxa"/>
              <w:bottom w:w="0" w:type="dxa"/>
              <w:right w:w="0" w:type="dxa"/>
            </w:tcMar>
            <w:hideMark/>
          </w:tcPr>
          <w:p w:rsidR="00DA7BEB" w:rsidRDefault="00970647">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3570" w:type="dxa"/>
            <w:tcBorders>
              <w:top w:val="single" w:sz="8" w:space="0" w:color="000000"/>
              <w:left w:val="nil"/>
              <w:bottom w:val="nil"/>
              <w:right w:val="nil"/>
            </w:tcBorders>
            <w:tcMar>
              <w:top w:w="15" w:type="dxa"/>
              <w:left w:w="15" w:type="dxa"/>
              <w:bottom w:w="15" w:type="dxa"/>
              <w:right w:w="15" w:type="dxa"/>
            </w:tcMar>
            <w:vAlign w:val="center"/>
            <w:hideMark/>
          </w:tcPr>
          <w:p w:rsidR="00DA7BEB" w:rsidRDefault="00970647">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 (подпись) </w:t>
            </w:r>
          </w:p>
        </w:tc>
        <w:tc>
          <w:tcPr>
            <w:tcW w:w="232" w:type="dxa"/>
            <w:tcMar>
              <w:top w:w="0" w:type="dxa"/>
              <w:left w:w="0" w:type="dxa"/>
              <w:bottom w:w="0" w:type="dxa"/>
              <w:right w:w="0" w:type="dxa"/>
            </w:tcMar>
            <w:hideMark/>
          </w:tcPr>
          <w:p w:rsidR="00DA7BEB" w:rsidRDefault="00970647">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454" w:type="dxa"/>
            <w:tcBorders>
              <w:top w:val="single" w:sz="8" w:space="0" w:color="000000"/>
              <w:left w:val="nil"/>
              <w:bottom w:val="nil"/>
              <w:right w:val="nil"/>
            </w:tcBorders>
            <w:tcMar>
              <w:top w:w="15" w:type="dxa"/>
              <w:left w:w="15" w:type="dxa"/>
              <w:bottom w:w="15" w:type="dxa"/>
              <w:right w:w="15" w:type="dxa"/>
            </w:tcMar>
            <w:vAlign w:val="center"/>
            <w:hideMark/>
          </w:tcPr>
          <w:p w:rsidR="00DA7BEB" w:rsidRDefault="00970647">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r>
    </w:tbl>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810" w:type="dxa"/>
        <w:tblInd w:w="-34" w:type="dxa"/>
        <w:tblBorders>
          <w:top w:val="nil"/>
          <w:left w:val="nil"/>
          <w:bottom w:val="nil"/>
          <w:right w:val="nil"/>
        </w:tblBorders>
        <w:tblCellMar>
          <w:left w:w="0" w:type="dxa"/>
          <w:right w:w="0" w:type="dxa"/>
        </w:tblCellMar>
        <w:tblLook w:val="04A0" w:firstRow="1" w:lastRow="0" w:firstColumn="1" w:lastColumn="0" w:noHBand="0" w:noVBand="1"/>
      </w:tblPr>
      <w:tblGrid>
        <w:gridCol w:w="1086"/>
        <w:gridCol w:w="1835"/>
        <w:gridCol w:w="256"/>
        <w:gridCol w:w="2911"/>
        <w:gridCol w:w="256"/>
        <w:gridCol w:w="564"/>
        <w:gridCol w:w="515"/>
        <w:gridCol w:w="489"/>
        <w:gridCol w:w="320"/>
        <w:gridCol w:w="1578"/>
      </w:tblGrid>
      <w:tr w:rsidR="00DA7BEB">
        <w:trPr>
          <w:trHeight w:val="80"/>
        </w:trPr>
        <w:tc>
          <w:tcPr>
            <w:tcW w:w="1185" w:type="dxa"/>
            <w:tcMar>
              <w:top w:w="0" w:type="dxa"/>
              <w:left w:w="108" w:type="dxa"/>
              <w:bottom w:w="0" w:type="dxa"/>
              <w:right w:w="108" w:type="dxa"/>
            </w:tcMar>
            <w:vAlign w:val="center"/>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1826" w:type="dxa"/>
            <w:tcMar>
              <w:top w:w="0" w:type="dxa"/>
              <w:left w:w="108" w:type="dxa"/>
              <w:bottom w:w="0" w:type="dxa"/>
              <w:right w:w="108" w:type="dxa"/>
            </w:tcMar>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1991" w:type="dxa"/>
            <w:gridSpan w:val="2"/>
            <w:tcMar>
              <w:top w:w="0" w:type="dxa"/>
              <w:left w:w="108" w:type="dxa"/>
              <w:bottom w:w="0" w:type="dxa"/>
              <w:right w:w="108" w:type="dxa"/>
            </w:tcMar>
            <w:vAlign w:val="center"/>
            <w:hideMark/>
          </w:tcPr>
          <w:p w:rsidR="00DA7BEB" w:rsidRDefault="00DA7BEB">
            <w:pPr>
              <w:rPr>
                <w:sz w:val="8"/>
              </w:rPr>
            </w:pPr>
          </w:p>
        </w:tc>
        <w:tc>
          <w:tcPr>
            <w:tcW w:w="1519" w:type="dxa"/>
            <w:gridSpan w:val="3"/>
            <w:tcMar>
              <w:top w:w="0" w:type="dxa"/>
              <w:left w:w="108" w:type="dxa"/>
              <w:bottom w:w="0" w:type="dxa"/>
              <w:right w:w="108" w:type="dxa"/>
            </w:tcMar>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1001" w:type="dxa"/>
            <w:gridSpan w:val="2"/>
            <w:tcMar>
              <w:top w:w="0" w:type="dxa"/>
              <w:left w:w="108" w:type="dxa"/>
              <w:bottom w:w="0" w:type="dxa"/>
              <w:right w:w="108" w:type="dxa"/>
            </w:tcMar>
            <w:vAlign w:val="center"/>
            <w:hideMark/>
          </w:tcPr>
          <w:p w:rsidR="00DA7BEB" w:rsidRDefault="00DA7BEB">
            <w:pPr>
              <w:rPr>
                <w:sz w:val="8"/>
              </w:rPr>
            </w:pPr>
          </w:p>
        </w:tc>
        <w:tc>
          <w:tcPr>
            <w:tcW w:w="2293" w:type="dxa"/>
            <w:tcMar>
              <w:top w:w="0" w:type="dxa"/>
              <w:left w:w="108" w:type="dxa"/>
              <w:bottom w:w="0" w:type="dxa"/>
              <w:right w:w="108" w:type="dxa"/>
            </w:tcMar>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20"/>
                <w:szCs w:val="20"/>
              </w:rPr>
              <w:t> </w:t>
            </w:r>
          </w:p>
        </w:tc>
      </w:tr>
      <w:tr w:rsidR="00DA7BEB">
        <w:trPr>
          <w:trHeight w:val="60"/>
        </w:trPr>
        <w:tc>
          <w:tcPr>
            <w:tcW w:w="1185" w:type="dxa"/>
            <w:tcMar>
              <w:top w:w="15" w:type="dxa"/>
              <w:left w:w="15" w:type="dxa"/>
              <w:bottom w:w="15" w:type="dxa"/>
              <w:right w:w="15" w:type="dxa"/>
            </w:tcMar>
            <w:vAlign w:val="center"/>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826" w:type="dxa"/>
            <w:tcMar>
              <w:top w:w="15" w:type="dxa"/>
              <w:left w:w="15" w:type="dxa"/>
              <w:bottom w:w="15" w:type="dxa"/>
              <w:right w:w="15" w:type="dxa"/>
            </w:tcMar>
            <w:vAlign w:val="cente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36" w:type="dxa"/>
            <w:tcMar>
              <w:top w:w="0" w:type="dxa"/>
              <w:left w:w="108" w:type="dxa"/>
              <w:bottom w:w="0" w:type="dxa"/>
              <w:right w:w="108" w:type="dxa"/>
            </w:tcMar>
            <w:hideMark/>
          </w:tcPr>
          <w:p w:rsidR="00DA7BEB" w:rsidRDefault="00970647">
            <w:pPr>
              <w:ind w:left="-232" w:firstLine="232"/>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755" w:type="dxa"/>
            <w:tcMar>
              <w:top w:w="15" w:type="dxa"/>
              <w:left w:w="15" w:type="dxa"/>
              <w:bottom w:w="15" w:type="dxa"/>
              <w:right w:w="15" w:type="dxa"/>
            </w:tcMar>
            <w:vAlign w:val="center"/>
            <w:hideMark/>
          </w:tcPr>
          <w:p w:rsidR="00DA7BEB" w:rsidRDefault="00970647">
            <w:pPr>
              <w:ind w:left="-232" w:firstLine="232"/>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36" w:type="dxa"/>
            <w:tcMar>
              <w:top w:w="0" w:type="dxa"/>
              <w:left w:w="108" w:type="dxa"/>
              <w:bottom w:w="0" w:type="dxa"/>
              <w:right w:w="108" w:type="dxa"/>
            </w:tcMar>
            <w:hideMark/>
          </w:tcPr>
          <w:p w:rsidR="00DA7BEB" w:rsidRDefault="00970647">
            <w:pPr>
              <w:ind w:left="-498"/>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924" w:type="dxa"/>
            <w:gridSpan w:val="3"/>
            <w:tcMar>
              <w:top w:w="15" w:type="dxa"/>
              <w:left w:w="15" w:type="dxa"/>
              <w:bottom w:w="15" w:type="dxa"/>
              <w:right w:w="15" w:type="dxa"/>
            </w:tcMar>
            <w:vAlign w:val="center"/>
            <w:hideMark/>
          </w:tcPr>
          <w:p w:rsidR="00DA7BEB" w:rsidRDefault="00970647">
            <w:pPr>
              <w:ind w:left="-498"/>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360" w:type="dxa"/>
            <w:tcMar>
              <w:top w:w="0" w:type="dxa"/>
              <w:left w:w="108" w:type="dxa"/>
              <w:bottom w:w="0" w:type="dxa"/>
              <w:right w:w="108" w:type="dxa"/>
            </w:tcMa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293" w:type="dxa"/>
            <w:tcMar>
              <w:top w:w="15" w:type="dxa"/>
              <w:left w:w="15" w:type="dxa"/>
              <w:bottom w:w="15" w:type="dxa"/>
              <w:right w:w="15" w:type="dxa"/>
            </w:tcMar>
            <w:vAlign w:val="cente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r>
      <w:tr w:rsidR="00DA7BEB">
        <w:trPr>
          <w:trHeight w:val="486"/>
        </w:trPr>
        <w:tc>
          <w:tcPr>
            <w:tcW w:w="1185" w:type="dxa"/>
            <w:tcMar>
              <w:top w:w="15" w:type="dxa"/>
              <w:left w:w="15" w:type="dxa"/>
              <w:bottom w:w="15" w:type="dxa"/>
              <w:right w:w="15" w:type="dxa"/>
            </w:tcMar>
            <w:vAlign w:val="center"/>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16"/>
                <w:szCs w:val="16"/>
              </w:rPr>
              <w:t>Исполнитель</w:t>
            </w:r>
          </w:p>
        </w:tc>
        <w:tc>
          <w:tcPr>
            <w:tcW w:w="1826" w:type="dxa"/>
            <w:tcBorders>
              <w:top w:val="nil"/>
              <w:left w:val="nil"/>
              <w:bottom w:val="single" w:sz="8" w:space="0" w:color="000000"/>
              <w:right w:val="nil"/>
            </w:tcBorders>
            <w:tcMar>
              <w:top w:w="15" w:type="dxa"/>
              <w:left w:w="15" w:type="dxa"/>
              <w:bottom w:w="15" w:type="dxa"/>
              <w:right w:w="15" w:type="dxa"/>
            </w:tcMar>
            <w:vAlign w:val="cente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36" w:type="dxa"/>
            <w:tcMar>
              <w:top w:w="0" w:type="dxa"/>
              <w:left w:w="108" w:type="dxa"/>
              <w:bottom w:w="0" w:type="dxa"/>
              <w:right w:w="108" w:type="dxa"/>
            </w:tcMa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755" w:type="dxa"/>
            <w:tcBorders>
              <w:top w:val="nil"/>
              <w:left w:val="nil"/>
              <w:bottom w:val="single" w:sz="8" w:space="0" w:color="000000"/>
              <w:right w:val="nil"/>
            </w:tcBorders>
            <w:tcMar>
              <w:top w:w="15" w:type="dxa"/>
              <w:left w:w="15" w:type="dxa"/>
              <w:bottom w:w="15" w:type="dxa"/>
              <w:right w:w="15" w:type="dxa"/>
            </w:tcMar>
            <w:vAlign w:val="center"/>
            <w:hideMark/>
          </w:tcPr>
          <w:p w:rsidR="00DA7BEB" w:rsidRDefault="00DA7BEB">
            <w:pPr>
              <w:rPr>
                <w:sz w:val="24"/>
              </w:rPr>
            </w:pPr>
          </w:p>
        </w:tc>
        <w:tc>
          <w:tcPr>
            <w:tcW w:w="236" w:type="dxa"/>
            <w:tcMar>
              <w:top w:w="0" w:type="dxa"/>
              <w:left w:w="108" w:type="dxa"/>
              <w:bottom w:w="0" w:type="dxa"/>
              <w:right w:w="108" w:type="dxa"/>
            </w:tcMa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924" w:type="dxa"/>
            <w:gridSpan w:val="3"/>
            <w:tcBorders>
              <w:top w:val="nil"/>
              <w:left w:val="nil"/>
              <w:bottom w:val="single" w:sz="8" w:space="0" w:color="000000"/>
              <w:right w:val="nil"/>
            </w:tcBorders>
            <w:tcMar>
              <w:top w:w="15" w:type="dxa"/>
              <w:left w:w="15" w:type="dxa"/>
              <w:bottom w:w="15" w:type="dxa"/>
              <w:right w:w="15" w:type="dxa"/>
            </w:tcMar>
            <w:vAlign w:val="center"/>
            <w:hideMark/>
          </w:tcPr>
          <w:p w:rsidR="00DA7BEB" w:rsidRDefault="00DA7BEB">
            <w:pPr>
              <w:rPr>
                <w:sz w:val="24"/>
              </w:rPr>
            </w:pPr>
          </w:p>
        </w:tc>
        <w:tc>
          <w:tcPr>
            <w:tcW w:w="360" w:type="dxa"/>
            <w:tcMar>
              <w:top w:w="0" w:type="dxa"/>
              <w:left w:w="108" w:type="dxa"/>
              <w:bottom w:w="0" w:type="dxa"/>
              <w:right w:w="108" w:type="dxa"/>
            </w:tcMar>
            <w:hideMark/>
          </w:tcPr>
          <w:p w:rsidR="00DA7BEB" w:rsidRDefault="00970647">
            <w:pPr>
              <w:ind w:left="-323"/>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293" w:type="dxa"/>
            <w:tcBorders>
              <w:top w:val="nil"/>
              <w:left w:val="nil"/>
              <w:bottom w:val="single" w:sz="8" w:space="0" w:color="000000"/>
              <w:right w:val="nil"/>
            </w:tcBorders>
            <w:tcMar>
              <w:top w:w="15" w:type="dxa"/>
              <w:left w:w="15" w:type="dxa"/>
              <w:bottom w:w="15" w:type="dxa"/>
              <w:right w:w="15" w:type="dxa"/>
            </w:tcMar>
            <w:vAlign w:val="center"/>
            <w:hideMark/>
          </w:tcPr>
          <w:p w:rsidR="00DA7BEB" w:rsidRDefault="00DA7BEB">
            <w:pPr>
              <w:rPr>
                <w:sz w:val="24"/>
              </w:rPr>
            </w:pPr>
          </w:p>
        </w:tc>
      </w:tr>
      <w:tr w:rsidR="00DA7BEB">
        <w:trPr>
          <w:trHeight w:val="226"/>
        </w:trPr>
        <w:tc>
          <w:tcPr>
            <w:tcW w:w="1185" w:type="dxa"/>
            <w:tcMar>
              <w:top w:w="15" w:type="dxa"/>
              <w:left w:w="15" w:type="dxa"/>
              <w:bottom w:w="15" w:type="dxa"/>
              <w:right w:w="15" w:type="dxa"/>
            </w:tcMar>
            <w:hideMark/>
          </w:tcPr>
          <w:p w:rsidR="00DA7BEB" w:rsidRDefault="00DA7BEB"/>
        </w:tc>
        <w:tc>
          <w:tcPr>
            <w:tcW w:w="1826" w:type="dxa"/>
            <w:tcBorders>
              <w:top w:val="nil"/>
              <w:left w:val="nil"/>
              <w:bottom w:val="nil"/>
              <w:right w:val="nil"/>
            </w:tcBorders>
            <w:tcMar>
              <w:top w:w="15" w:type="dxa"/>
              <w:left w:w="15" w:type="dxa"/>
              <w:bottom w:w="15" w:type="dxa"/>
              <w:right w:w="15" w:type="dxa"/>
            </w:tcMa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(должность)</w:t>
            </w:r>
          </w:p>
        </w:tc>
        <w:tc>
          <w:tcPr>
            <w:tcW w:w="236" w:type="dxa"/>
            <w:tcMar>
              <w:top w:w="0" w:type="dxa"/>
              <w:left w:w="108" w:type="dxa"/>
              <w:bottom w:w="0" w:type="dxa"/>
              <w:right w:w="108" w:type="dxa"/>
            </w:tcMa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755" w:type="dxa"/>
            <w:tcBorders>
              <w:top w:val="nil"/>
              <w:left w:val="nil"/>
              <w:bottom w:val="nil"/>
              <w:right w:val="nil"/>
            </w:tcBorders>
            <w:tcMar>
              <w:top w:w="15" w:type="dxa"/>
              <w:left w:w="15" w:type="dxa"/>
              <w:bottom w:w="15" w:type="dxa"/>
              <w:right w:w="15" w:type="dxa"/>
            </w:tcMa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(подпись)</w:t>
            </w:r>
          </w:p>
        </w:tc>
        <w:tc>
          <w:tcPr>
            <w:tcW w:w="236" w:type="dxa"/>
            <w:tcMar>
              <w:top w:w="0" w:type="dxa"/>
              <w:left w:w="108" w:type="dxa"/>
              <w:bottom w:w="0" w:type="dxa"/>
              <w:right w:w="108" w:type="dxa"/>
            </w:tcMa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924" w:type="dxa"/>
            <w:gridSpan w:val="3"/>
            <w:tcBorders>
              <w:top w:val="nil"/>
              <w:left w:val="nil"/>
              <w:bottom w:val="nil"/>
              <w:right w:val="nil"/>
            </w:tcBorders>
            <w:tcMar>
              <w:top w:w="15" w:type="dxa"/>
              <w:left w:w="15" w:type="dxa"/>
              <w:bottom w:w="15" w:type="dxa"/>
              <w:right w:w="15" w:type="dxa"/>
            </w:tcMar>
            <w:hideMark/>
          </w:tcPr>
          <w:p w:rsidR="00DA7BEB" w:rsidRDefault="00970647">
            <w:pPr>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c>
          <w:tcPr>
            <w:tcW w:w="360" w:type="dxa"/>
            <w:tcMar>
              <w:top w:w="0" w:type="dxa"/>
              <w:left w:w="108" w:type="dxa"/>
              <w:bottom w:w="0" w:type="dxa"/>
              <w:right w:w="108" w:type="dxa"/>
            </w:tcMar>
            <w:hideMark/>
          </w:tcPr>
          <w:p w:rsidR="00DA7BEB" w:rsidRDefault="00970647">
            <w:pPr>
              <w:ind w:left="-323"/>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293" w:type="dxa"/>
            <w:tcBorders>
              <w:top w:val="nil"/>
              <w:left w:val="nil"/>
              <w:bottom w:val="nil"/>
              <w:right w:val="nil"/>
            </w:tcBorders>
            <w:tcMar>
              <w:top w:w="15" w:type="dxa"/>
              <w:left w:w="15" w:type="dxa"/>
              <w:bottom w:w="15" w:type="dxa"/>
              <w:right w:w="15" w:type="dxa"/>
            </w:tcMar>
            <w:hideMark/>
          </w:tcPr>
          <w:p w:rsidR="00DA7BEB" w:rsidRDefault="00970647">
            <w:pPr>
              <w:ind w:left="-323"/>
              <w:jc w:val="center"/>
              <w:rPr>
                <w:rFonts w:ascii="Times New Roman" w:eastAsia="Times New Roman" w:hAnsi="Times New Roman" w:cs="Times New Roman"/>
                <w:sz w:val="24"/>
              </w:rPr>
            </w:pPr>
            <w:r>
              <w:rPr>
                <w:rFonts w:ascii="Times New Roman" w:eastAsia="Times New Roman" w:hAnsi="Times New Roman" w:cs="Times New Roman"/>
                <w:sz w:val="16"/>
                <w:szCs w:val="16"/>
              </w:rPr>
              <w:t>  (телефон, e-</w:t>
            </w:r>
            <w:proofErr w:type="spellStart"/>
            <w:r>
              <w:rPr>
                <w:rFonts w:ascii="Times New Roman" w:eastAsia="Times New Roman" w:hAnsi="Times New Roman" w:cs="Times New Roman"/>
                <w:sz w:val="16"/>
                <w:szCs w:val="16"/>
              </w:rPr>
              <w:t>mail</w:t>
            </w:r>
            <w:proofErr w:type="spellEnd"/>
            <w:r>
              <w:rPr>
                <w:rFonts w:ascii="Times New Roman" w:eastAsia="Times New Roman" w:hAnsi="Times New Roman" w:cs="Times New Roman"/>
                <w:sz w:val="16"/>
                <w:szCs w:val="16"/>
              </w:rPr>
              <w:t>)</w:t>
            </w:r>
          </w:p>
        </w:tc>
      </w:tr>
      <w:tr w:rsidR="00DA7BEB">
        <w:trPr>
          <w:trHeight w:val="74"/>
        </w:trPr>
        <w:tc>
          <w:tcPr>
            <w:tcW w:w="3011" w:type="dxa"/>
            <w:gridSpan w:val="2"/>
            <w:tcMar>
              <w:top w:w="0" w:type="dxa"/>
              <w:left w:w="108" w:type="dxa"/>
              <w:bottom w:w="0" w:type="dxa"/>
              <w:right w:w="108" w:type="dxa"/>
            </w:tcMar>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36" w:type="dxa"/>
            <w:tcMar>
              <w:top w:w="0" w:type="dxa"/>
              <w:left w:w="108" w:type="dxa"/>
              <w:bottom w:w="0" w:type="dxa"/>
              <w:right w:w="108" w:type="dxa"/>
            </w:tcMar>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42" w:type="dxa"/>
            <w:gridSpan w:val="3"/>
            <w:tcMar>
              <w:top w:w="0" w:type="dxa"/>
              <w:left w:w="108" w:type="dxa"/>
              <w:bottom w:w="0" w:type="dxa"/>
              <w:right w:w="108" w:type="dxa"/>
            </w:tcMar>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3926" w:type="dxa"/>
            <w:gridSpan w:val="4"/>
            <w:tcMar>
              <w:top w:w="15" w:type="dxa"/>
              <w:left w:w="15" w:type="dxa"/>
              <w:bottom w:w="15" w:type="dxa"/>
              <w:right w:w="15" w:type="dxa"/>
            </w:tcMar>
            <w:vAlign w:val="center"/>
            <w:hideMark/>
          </w:tcPr>
          <w:p w:rsidR="00DA7BEB" w:rsidRDefault="00DA7BEB">
            <w:pPr>
              <w:rPr>
                <w:sz w:val="8"/>
              </w:rPr>
            </w:pPr>
          </w:p>
        </w:tc>
      </w:tr>
      <w:tr w:rsidR="00DA7BEB">
        <w:tc>
          <w:tcPr>
            <w:tcW w:w="5889" w:type="dxa"/>
            <w:gridSpan w:val="6"/>
            <w:tcMar>
              <w:top w:w="0" w:type="dxa"/>
              <w:left w:w="108" w:type="dxa"/>
              <w:bottom w:w="0" w:type="dxa"/>
              <w:right w:w="108" w:type="dxa"/>
            </w:tcMar>
            <w:hideMark/>
          </w:tcPr>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16"/>
                <w:szCs w:val="16"/>
              </w:rPr>
              <w:t>"</w:t>
            </w:r>
            <w:r>
              <w:rPr>
                <w:rFonts w:ascii="Times New Roman" w:eastAsia="Times New Roman" w:hAnsi="Times New Roman" w:cs="Times New Roman"/>
                <w:sz w:val="16"/>
                <w:szCs w:val="16"/>
                <w:u w:val="single"/>
              </w:rPr>
              <w:t>_____"</w:t>
            </w:r>
            <w:r>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u w:val="single"/>
              </w:rPr>
              <w:t xml:space="preserve">_________________ </w:t>
            </w:r>
            <w:r>
              <w:rPr>
                <w:rFonts w:ascii="Times New Roman" w:eastAsia="Times New Roman" w:hAnsi="Times New Roman" w:cs="Times New Roman"/>
                <w:sz w:val="16"/>
                <w:szCs w:val="16"/>
              </w:rPr>
              <w:t>20</w:t>
            </w:r>
            <w:r>
              <w:rPr>
                <w:rFonts w:ascii="Times New Roman" w:eastAsia="Times New Roman" w:hAnsi="Times New Roman" w:cs="Times New Roman"/>
                <w:sz w:val="16"/>
                <w:szCs w:val="16"/>
                <w:u w:val="single"/>
              </w:rPr>
              <w:t xml:space="preserve"> ____</w:t>
            </w:r>
            <w:r>
              <w:rPr>
                <w:rFonts w:ascii="Times New Roman" w:eastAsia="Times New Roman" w:hAnsi="Times New Roman" w:cs="Times New Roman"/>
                <w:sz w:val="16"/>
                <w:szCs w:val="16"/>
              </w:rPr>
              <w:t xml:space="preserve"> г.</w:t>
            </w:r>
          </w:p>
        </w:tc>
        <w:tc>
          <w:tcPr>
            <w:tcW w:w="3926" w:type="dxa"/>
            <w:gridSpan w:val="4"/>
            <w:tcMar>
              <w:top w:w="15" w:type="dxa"/>
              <w:left w:w="15" w:type="dxa"/>
              <w:bottom w:w="15" w:type="dxa"/>
              <w:right w:w="15" w:type="dxa"/>
            </w:tcMar>
            <w:vAlign w:val="center"/>
            <w:hideMark/>
          </w:tcPr>
          <w:p w:rsidR="00DA7BEB" w:rsidRDefault="00DA7BEB"/>
        </w:tc>
      </w:tr>
      <w:tr w:rsidR="00DA7BEB">
        <w:tc>
          <w:tcPr>
            <w:tcW w:w="930" w:type="dxa"/>
            <w:tcBorders>
              <w:top w:val="nil"/>
              <w:left w:val="nil"/>
              <w:bottom w:val="nil"/>
              <w:right w:val="nil"/>
            </w:tcBorders>
            <w:vAlign w:val="center"/>
            <w:hideMark/>
          </w:tcPr>
          <w:p w:rsidR="00DA7BEB" w:rsidRDefault="00DA7BEB"/>
        </w:tc>
        <w:tc>
          <w:tcPr>
            <w:tcW w:w="2445" w:type="dxa"/>
            <w:tcBorders>
              <w:top w:val="nil"/>
              <w:left w:val="nil"/>
              <w:bottom w:val="nil"/>
              <w:right w:val="nil"/>
            </w:tcBorders>
            <w:vAlign w:val="center"/>
            <w:hideMark/>
          </w:tcPr>
          <w:p w:rsidR="00DA7BEB" w:rsidRDefault="00DA7BEB"/>
        </w:tc>
        <w:tc>
          <w:tcPr>
            <w:tcW w:w="225" w:type="dxa"/>
            <w:tcBorders>
              <w:top w:val="nil"/>
              <w:left w:val="nil"/>
              <w:bottom w:val="nil"/>
              <w:right w:val="nil"/>
            </w:tcBorders>
            <w:vAlign w:val="center"/>
            <w:hideMark/>
          </w:tcPr>
          <w:p w:rsidR="00DA7BEB" w:rsidRDefault="00DA7BEB"/>
        </w:tc>
        <w:tc>
          <w:tcPr>
            <w:tcW w:w="4305" w:type="dxa"/>
            <w:tcBorders>
              <w:top w:val="nil"/>
              <w:left w:val="nil"/>
              <w:bottom w:val="nil"/>
              <w:right w:val="nil"/>
            </w:tcBorders>
            <w:vAlign w:val="center"/>
            <w:hideMark/>
          </w:tcPr>
          <w:p w:rsidR="00DA7BEB" w:rsidRDefault="00DA7BEB"/>
        </w:tc>
        <w:tc>
          <w:tcPr>
            <w:tcW w:w="225" w:type="dxa"/>
            <w:tcBorders>
              <w:top w:val="nil"/>
              <w:left w:val="nil"/>
              <w:bottom w:val="nil"/>
              <w:right w:val="nil"/>
            </w:tcBorders>
            <w:vAlign w:val="center"/>
            <w:hideMark/>
          </w:tcPr>
          <w:p w:rsidR="00DA7BEB" w:rsidRDefault="00DA7BEB"/>
        </w:tc>
        <w:tc>
          <w:tcPr>
            <w:tcW w:w="645" w:type="dxa"/>
            <w:tcBorders>
              <w:top w:val="nil"/>
              <w:left w:val="nil"/>
              <w:bottom w:val="nil"/>
              <w:right w:val="nil"/>
            </w:tcBorders>
            <w:vAlign w:val="center"/>
            <w:hideMark/>
          </w:tcPr>
          <w:p w:rsidR="00DA7BEB" w:rsidRDefault="00DA7BEB"/>
        </w:tc>
        <w:tc>
          <w:tcPr>
            <w:tcW w:w="630" w:type="dxa"/>
            <w:tcBorders>
              <w:top w:val="nil"/>
              <w:left w:val="nil"/>
              <w:bottom w:val="nil"/>
              <w:right w:val="nil"/>
            </w:tcBorders>
            <w:vAlign w:val="center"/>
            <w:hideMark/>
          </w:tcPr>
          <w:p w:rsidR="00DA7BEB" w:rsidRDefault="00DA7BEB"/>
        </w:tc>
        <w:tc>
          <w:tcPr>
            <w:tcW w:w="525" w:type="dxa"/>
            <w:tcBorders>
              <w:top w:val="nil"/>
              <w:left w:val="nil"/>
              <w:bottom w:val="nil"/>
              <w:right w:val="nil"/>
            </w:tcBorders>
            <w:vAlign w:val="center"/>
            <w:hideMark/>
          </w:tcPr>
          <w:p w:rsidR="00DA7BEB" w:rsidRDefault="00DA7BEB"/>
        </w:tc>
        <w:tc>
          <w:tcPr>
            <w:tcW w:w="225" w:type="dxa"/>
            <w:tcBorders>
              <w:top w:val="nil"/>
              <w:left w:val="nil"/>
              <w:bottom w:val="nil"/>
              <w:right w:val="nil"/>
            </w:tcBorders>
            <w:vAlign w:val="center"/>
            <w:hideMark/>
          </w:tcPr>
          <w:p w:rsidR="00DA7BEB" w:rsidRDefault="00DA7BEB"/>
        </w:tc>
        <w:tc>
          <w:tcPr>
            <w:tcW w:w="1875" w:type="dxa"/>
            <w:tcBorders>
              <w:top w:val="nil"/>
              <w:left w:val="nil"/>
              <w:bottom w:val="nil"/>
              <w:right w:val="nil"/>
            </w:tcBorders>
            <w:vAlign w:val="center"/>
            <w:hideMark/>
          </w:tcPr>
          <w:p w:rsidR="00DA7BEB" w:rsidRDefault="00DA7BEB"/>
        </w:tc>
      </w:tr>
    </w:tbl>
    <w:p w:rsidR="00DA7BEB" w:rsidRDefault="00970647">
      <w:pPr>
        <w:rPr>
          <w:rFonts w:ascii="Times New Roman" w:eastAsia="Times New Roman" w:hAnsi="Times New Roman" w:cs="Times New Roman"/>
          <w:sz w:val="24"/>
        </w:rPr>
      </w:pPr>
      <w:r>
        <w:rPr>
          <w:rFonts w:ascii="Times New Roman" w:eastAsia="Times New Roman" w:hAnsi="Times New Roman" w:cs="Times New Roman"/>
          <w:sz w:val="16"/>
          <w:szCs w:val="16"/>
        </w:rPr>
        <w:t> </w:t>
      </w:r>
    </w:p>
    <w:p w:rsidR="00DA7BEB" w:rsidRDefault="00970647">
      <w:r>
        <w:rPr>
          <w:rFonts w:ascii="Times New Roman" w:eastAsia="Times New Roman" w:hAnsi="Times New Roman" w:cs="Times New Roman"/>
          <w:sz w:val="16"/>
          <w:szCs w:val="16"/>
        </w:rPr>
        <w:t> </w:t>
      </w:r>
    </w:p>
    <w:sectPr w:rsidR="00DA7BEB" w:rsidSect="00970647">
      <w:pgSz w:w="12240" w:h="15840"/>
      <w:pgMar w:top="397" w:right="1134" w:bottom="170" w:left="1134"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DC9D29"/>
    <w:multiLevelType w:val="hybridMultilevel"/>
    <w:tmpl w:val="6F4C59DC"/>
    <w:lvl w:ilvl="0" w:tplc="140C5BAB">
      <w:start w:val="1"/>
      <w:numFmt w:val="bullet"/>
      <w:lvlText w:val="·"/>
      <w:lvlJc w:val="left"/>
      <w:pPr>
        <w:ind w:left="720" w:hanging="360"/>
      </w:pPr>
      <w:rPr>
        <w:rFonts w:ascii="Symbol" w:eastAsia="Symbol" w:hAnsi="Symbol" w:cs="Symbol"/>
      </w:rPr>
    </w:lvl>
    <w:lvl w:ilvl="1" w:tplc="48A761EB">
      <w:start w:val="1"/>
      <w:numFmt w:val="bullet"/>
      <w:lvlText w:val="o"/>
      <w:lvlJc w:val="left"/>
      <w:pPr>
        <w:ind w:left="1440" w:hanging="360"/>
      </w:pPr>
      <w:rPr>
        <w:rFonts w:ascii="Symbol" w:hAnsi="Symbol"/>
      </w:rPr>
    </w:lvl>
    <w:lvl w:ilvl="2" w:tplc="0DF898CA">
      <w:start w:val="1"/>
      <w:numFmt w:val="bullet"/>
      <w:lvlText w:val="·"/>
      <w:lvlJc w:val="left"/>
      <w:pPr>
        <w:ind w:left="2160" w:hanging="360"/>
      </w:pPr>
      <w:rPr>
        <w:rFonts w:ascii="Symbol" w:hAnsi="Symbol"/>
      </w:rPr>
    </w:lvl>
    <w:lvl w:ilvl="3" w:tplc="79311F36">
      <w:start w:val="1"/>
      <w:numFmt w:val="bullet"/>
      <w:lvlText w:val="o"/>
      <w:lvlJc w:val="left"/>
      <w:pPr>
        <w:ind w:left="2880" w:hanging="360"/>
      </w:pPr>
      <w:rPr>
        <w:rFonts w:ascii="Symbol" w:hAnsi="Symbol"/>
      </w:rPr>
    </w:lvl>
    <w:lvl w:ilvl="4" w:tplc="68B67923">
      <w:start w:val="1"/>
      <w:numFmt w:val="bullet"/>
      <w:lvlText w:val="·"/>
      <w:lvlJc w:val="left"/>
      <w:pPr>
        <w:ind w:left="3600" w:hanging="360"/>
      </w:pPr>
      <w:rPr>
        <w:rFonts w:ascii="Symbol" w:hAnsi="Symbol"/>
      </w:rPr>
    </w:lvl>
    <w:lvl w:ilvl="5" w:tplc="2E515B6C">
      <w:start w:val="1"/>
      <w:numFmt w:val="bullet"/>
      <w:lvlText w:val="o"/>
      <w:lvlJc w:val="left"/>
      <w:pPr>
        <w:ind w:left="4320" w:hanging="360"/>
      </w:pPr>
      <w:rPr>
        <w:rFonts w:ascii="Symbol" w:hAnsi="Symbol"/>
      </w:rPr>
    </w:lvl>
    <w:lvl w:ilvl="6" w:tplc="23ADC3A9">
      <w:start w:val="1"/>
      <w:numFmt w:val="bullet"/>
      <w:lvlText w:val="·"/>
      <w:lvlJc w:val="left"/>
      <w:pPr>
        <w:ind w:left="5040" w:hanging="360"/>
      </w:pPr>
      <w:rPr>
        <w:rFonts w:ascii="Symbol" w:hAnsi="Symbol"/>
      </w:rPr>
    </w:lvl>
    <w:lvl w:ilvl="7" w:tplc="3354AA4E">
      <w:start w:val="1"/>
      <w:numFmt w:val="bullet"/>
      <w:lvlText w:val="o"/>
      <w:lvlJc w:val="left"/>
      <w:pPr>
        <w:ind w:left="5760" w:hanging="360"/>
      </w:pPr>
      <w:rPr>
        <w:rFonts w:ascii="Symbol" w:hAnsi="Symbol"/>
      </w:rPr>
    </w:lvl>
    <w:lvl w:ilvl="8" w:tplc="4231AB30">
      <w:start w:val="1"/>
      <w:numFmt w:val="bullet"/>
      <w:lvlText w:val="·"/>
      <w:lvlJc w:val="left"/>
      <w:pPr>
        <w:ind w:left="6480" w:hanging="360"/>
      </w:pPr>
      <w:rPr>
        <w:rFonts w:ascii="Symbol" w:hAnsi="Symbol"/>
      </w:rPr>
    </w:lvl>
  </w:abstractNum>
  <w:abstractNum w:abstractNumId="1" w15:restartNumberingAfterBreak="0">
    <w:nsid w:val="38801B3A"/>
    <w:multiLevelType w:val="hybridMultilevel"/>
    <w:tmpl w:val="87D8EE5A"/>
    <w:lvl w:ilvl="0" w:tplc="2AADED32">
      <w:start w:val="1"/>
      <w:numFmt w:val="bullet"/>
      <w:lvlText w:val="·"/>
      <w:lvlJc w:val="left"/>
      <w:pPr>
        <w:ind w:left="720" w:hanging="360"/>
      </w:pPr>
      <w:rPr>
        <w:rFonts w:ascii="Symbol" w:eastAsia="Symbol" w:hAnsi="Symbol" w:cs="Symbol"/>
      </w:rPr>
    </w:lvl>
    <w:lvl w:ilvl="1" w:tplc="03448ACF">
      <w:start w:val="1"/>
      <w:numFmt w:val="bullet"/>
      <w:lvlText w:val="o"/>
      <w:lvlJc w:val="left"/>
      <w:pPr>
        <w:ind w:left="1440" w:hanging="360"/>
      </w:pPr>
      <w:rPr>
        <w:rFonts w:ascii="Symbol" w:hAnsi="Symbol"/>
      </w:rPr>
    </w:lvl>
    <w:lvl w:ilvl="2" w:tplc="46E53DD6">
      <w:start w:val="1"/>
      <w:numFmt w:val="bullet"/>
      <w:lvlText w:val="·"/>
      <w:lvlJc w:val="left"/>
      <w:pPr>
        <w:ind w:left="2160" w:hanging="360"/>
      </w:pPr>
      <w:rPr>
        <w:rFonts w:ascii="Symbol" w:hAnsi="Symbol"/>
      </w:rPr>
    </w:lvl>
    <w:lvl w:ilvl="3" w:tplc="504FA7B9">
      <w:start w:val="1"/>
      <w:numFmt w:val="bullet"/>
      <w:lvlText w:val="o"/>
      <w:lvlJc w:val="left"/>
      <w:pPr>
        <w:ind w:left="2880" w:hanging="360"/>
      </w:pPr>
      <w:rPr>
        <w:rFonts w:ascii="Symbol" w:hAnsi="Symbol"/>
      </w:rPr>
    </w:lvl>
    <w:lvl w:ilvl="4" w:tplc="6FB79872">
      <w:start w:val="1"/>
      <w:numFmt w:val="bullet"/>
      <w:lvlText w:val="·"/>
      <w:lvlJc w:val="left"/>
      <w:pPr>
        <w:ind w:left="3600" w:hanging="360"/>
      </w:pPr>
      <w:rPr>
        <w:rFonts w:ascii="Symbol" w:hAnsi="Symbol"/>
      </w:rPr>
    </w:lvl>
    <w:lvl w:ilvl="5" w:tplc="613D8974">
      <w:start w:val="1"/>
      <w:numFmt w:val="bullet"/>
      <w:lvlText w:val="o"/>
      <w:lvlJc w:val="left"/>
      <w:pPr>
        <w:ind w:left="4320" w:hanging="360"/>
      </w:pPr>
      <w:rPr>
        <w:rFonts w:ascii="Symbol" w:hAnsi="Symbol"/>
      </w:rPr>
    </w:lvl>
    <w:lvl w:ilvl="6" w:tplc="53100001">
      <w:start w:val="1"/>
      <w:numFmt w:val="bullet"/>
      <w:lvlText w:val="·"/>
      <w:lvlJc w:val="left"/>
      <w:pPr>
        <w:ind w:left="5040" w:hanging="360"/>
      </w:pPr>
      <w:rPr>
        <w:rFonts w:ascii="Symbol" w:hAnsi="Symbol"/>
      </w:rPr>
    </w:lvl>
    <w:lvl w:ilvl="7" w:tplc="57E656A4">
      <w:start w:val="1"/>
      <w:numFmt w:val="bullet"/>
      <w:lvlText w:val="o"/>
      <w:lvlJc w:val="left"/>
      <w:pPr>
        <w:ind w:left="5760" w:hanging="360"/>
      </w:pPr>
      <w:rPr>
        <w:rFonts w:ascii="Symbol" w:hAnsi="Symbol"/>
      </w:rPr>
    </w:lvl>
    <w:lvl w:ilvl="8" w:tplc="6CFFADE4">
      <w:start w:val="1"/>
      <w:numFmt w:val="bullet"/>
      <w:lvlText w:val="·"/>
      <w:lvlJc w:val="left"/>
      <w:pPr>
        <w:ind w:left="6480" w:hanging="360"/>
      </w:pPr>
      <w:rPr>
        <w:rFonts w:ascii="Symbol" w:hAnsi="Symbol"/>
      </w:rPr>
    </w:lvl>
  </w:abstractNum>
  <w:abstractNum w:abstractNumId="2" w15:restartNumberingAfterBreak="0">
    <w:nsid w:val="4FEF8B56"/>
    <w:multiLevelType w:val="hybridMultilevel"/>
    <w:tmpl w:val="DC06871A"/>
    <w:lvl w:ilvl="0" w:tplc="1B231B10">
      <w:start w:val="1"/>
      <w:numFmt w:val="bullet"/>
      <w:lvlText w:val="·"/>
      <w:lvlJc w:val="left"/>
      <w:pPr>
        <w:ind w:left="720" w:hanging="360"/>
      </w:pPr>
      <w:rPr>
        <w:rFonts w:ascii="Symbol" w:eastAsia="Symbol" w:hAnsi="Symbol" w:cs="Symbol"/>
      </w:rPr>
    </w:lvl>
    <w:lvl w:ilvl="1" w:tplc="55FDA806">
      <w:start w:val="1"/>
      <w:numFmt w:val="bullet"/>
      <w:lvlText w:val="o"/>
      <w:lvlJc w:val="left"/>
      <w:pPr>
        <w:ind w:left="1440" w:hanging="360"/>
      </w:pPr>
      <w:rPr>
        <w:rFonts w:ascii="Symbol" w:hAnsi="Symbol"/>
      </w:rPr>
    </w:lvl>
    <w:lvl w:ilvl="2" w:tplc="3D3A367F">
      <w:start w:val="1"/>
      <w:numFmt w:val="bullet"/>
      <w:lvlText w:val="·"/>
      <w:lvlJc w:val="left"/>
      <w:pPr>
        <w:ind w:left="2160" w:hanging="360"/>
      </w:pPr>
      <w:rPr>
        <w:rFonts w:ascii="Symbol" w:hAnsi="Symbol"/>
      </w:rPr>
    </w:lvl>
    <w:lvl w:ilvl="3" w:tplc="4264CADF">
      <w:start w:val="1"/>
      <w:numFmt w:val="bullet"/>
      <w:lvlText w:val="o"/>
      <w:lvlJc w:val="left"/>
      <w:pPr>
        <w:ind w:left="2880" w:hanging="360"/>
      </w:pPr>
      <w:rPr>
        <w:rFonts w:ascii="Symbol" w:hAnsi="Symbol"/>
      </w:rPr>
    </w:lvl>
    <w:lvl w:ilvl="4" w:tplc="6B4B12FF">
      <w:start w:val="1"/>
      <w:numFmt w:val="bullet"/>
      <w:lvlText w:val="·"/>
      <w:lvlJc w:val="left"/>
      <w:pPr>
        <w:ind w:left="3600" w:hanging="360"/>
      </w:pPr>
      <w:rPr>
        <w:rFonts w:ascii="Symbol" w:hAnsi="Symbol"/>
      </w:rPr>
    </w:lvl>
    <w:lvl w:ilvl="5" w:tplc="27B3360C">
      <w:start w:val="1"/>
      <w:numFmt w:val="bullet"/>
      <w:lvlText w:val="o"/>
      <w:lvlJc w:val="left"/>
      <w:pPr>
        <w:ind w:left="4320" w:hanging="360"/>
      </w:pPr>
      <w:rPr>
        <w:rFonts w:ascii="Symbol" w:hAnsi="Symbol"/>
      </w:rPr>
    </w:lvl>
    <w:lvl w:ilvl="6" w:tplc="5214695D">
      <w:start w:val="1"/>
      <w:numFmt w:val="bullet"/>
      <w:lvlText w:val="·"/>
      <w:lvlJc w:val="left"/>
      <w:pPr>
        <w:ind w:left="5040" w:hanging="360"/>
      </w:pPr>
      <w:rPr>
        <w:rFonts w:ascii="Symbol" w:hAnsi="Symbol"/>
      </w:rPr>
    </w:lvl>
    <w:lvl w:ilvl="7" w:tplc="4ECF9D09">
      <w:start w:val="1"/>
      <w:numFmt w:val="bullet"/>
      <w:lvlText w:val="o"/>
      <w:lvlJc w:val="left"/>
      <w:pPr>
        <w:ind w:left="5760" w:hanging="360"/>
      </w:pPr>
      <w:rPr>
        <w:rFonts w:ascii="Symbol" w:hAnsi="Symbol"/>
      </w:rPr>
    </w:lvl>
    <w:lvl w:ilvl="8" w:tplc="4F0D4FD9">
      <w:start w:val="1"/>
      <w:numFmt w:val="bullet"/>
      <w:lvlText w:val="·"/>
      <w:lvlJc w:val="left"/>
      <w:pPr>
        <w:ind w:left="6480" w:hanging="360"/>
      </w:pPr>
      <w:rPr>
        <w:rFonts w:ascii="Symbol" w:hAnsi="Symbol"/>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BEB"/>
    <w:rsid w:val="0068615F"/>
    <w:rsid w:val="00851FC0"/>
    <w:rsid w:val="00933147"/>
    <w:rsid w:val="00970647"/>
    <w:rsid w:val="00CB4CBC"/>
    <w:rsid w:val="00DA78E9"/>
    <w:rsid w:val="00DA7BEB"/>
    <w:rsid w:val="00F36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E4DF8E-C269-49A2-9874-9BE77008E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Balloon Text"/>
    <w:basedOn w:val="a"/>
    <w:link w:val="a6"/>
    <w:uiPriority w:val="99"/>
    <w:semiHidden/>
    <w:unhideWhenUsed/>
    <w:rsid w:val="00F36F7F"/>
    <w:rPr>
      <w:rFonts w:ascii="Segoe UI" w:hAnsi="Segoe UI" w:cs="Segoe UI"/>
      <w:sz w:val="18"/>
      <w:szCs w:val="18"/>
    </w:rPr>
  </w:style>
  <w:style w:type="character" w:customStyle="1" w:styleId="a6">
    <w:name w:val="Текст выноски Знак"/>
    <w:basedOn w:val="a0"/>
    <w:link w:val="a5"/>
    <w:uiPriority w:val="99"/>
    <w:semiHidden/>
    <w:rsid w:val="00F36F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453592349416A5147FFED2473209EE850F0CE0129D6DFE347F7662E5DBCB784C76AF02F72E56542C849911FADB4C2B5FFA780343EF4F2037Q4GAR" TargetMode="External"/><Relationship Id="rId5" Type="http://schemas.openxmlformats.org/officeDocument/2006/relationships/hyperlink" Target="consultantplus://offline/ref=5E3245A0BA7277BE00EC20A77B8374C2DD3C6BBCF1783CAC2779195C33C67CA3918AF01E4167BC16hEZ2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26</Pages>
  <Words>13064</Words>
  <Characters>74470</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sks-app-server/www-data</dc:creator>
  <cp:lastModifiedBy>Елена Станиславовна Старостина</cp:lastModifiedBy>
  <cp:revision>4</cp:revision>
  <cp:lastPrinted>2025-02-18T14:39:00Z</cp:lastPrinted>
  <dcterms:created xsi:type="dcterms:W3CDTF">2025-02-18T14:33:00Z</dcterms:created>
  <dcterms:modified xsi:type="dcterms:W3CDTF">2025-02-18T14:41:00Z</dcterms:modified>
</cp:coreProperties>
</file>